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92" w:rsidRPr="004E405F" w:rsidRDefault="00DD2156" w:rsidP="00F74C65">
      <w:pPr>
        <w:pStyle w:val="7"/>
        <w:ind w:right="141"/>
        <w:rPr>
          <w:sz w:val="52"/>
        </w:rPr>
      </w:pPr>
      <w:r>
        <w:rPr>
          <w:sz w:val="52"/>
        </w:rPr>
        <w:t xml:space="preserve">Тотальное </w:t>
      </w:r>
      <w:r w:rsidR="00BC0E96">
        <w:rPr>
          <w:sz w:val="52"/>
        </w:rPr>
        <w:t>Р</w:t>
      </w:r>
      <w:r>
        <w:rPr>
          <w:sz w:val="52"/>
        </w:rPr>
        <w:t>адио</w:t>
      </w:r>
      <w:r w:rsidR="004E405F">
        <w:rPr>
          <w:sz w:val="52"/>
        </w:rPr>
        <w:t xml:space="preserve"> -</w:t>
      </w:r>
      <w:r w:rsidR="004E405F" w:rsidRPr="00A86E4F">
        <w:rPr>
          <w:sz w:val="52"/>
        </w:rPr>
        <w:t xml:space="preserve"> </w:t>
      </w:r>
      <w:r w:rsidR="004E405F">
        <w:rPr>
          <w:sz w:val="52"/>
        </w:rPr>
        <w:t>Москва</w:t>
      </w:r>
    </w:p>
    <w:p w:rsidR="00690A62" w:rsidRPr="00A86E4F" w:rsidRDefault="00690A62" w:rsidP="00690A62"/>
    <w:p w:rsidR="004E405F" w:rsidRPr="00F74C65" w:rsidRDefault="004E405F" w:rsidP="00690A62">
      <w:pPr>
        <w:rPr>
          <w:b/>
          <w:sz w:val="20"/>
        </w:rPr>
      </w:pPr>
      <w:r w:rsidRPr="00F74C65">
        <w:rPr>
          <w:b/>
          <w:sz w:val="20"/>
        </w:rPr>
        <w:t>Тотальное радио (</w:t>
      </w:r>
      <w:r w:rsidRPr="00F74C65">
        <w:rPr>
          <w:b/>
          <w:sz w:val="20"/>
          <w:lang w:val="en-US"/>
        </w:rPr>
        <w:t>Full</w:t>
      </w:r>
      <w:r w:rsidRPr="00F74C65">
        <w:rPr>
          <w:b/>
          <w:sz w:val="20"/>
        </w:rPr>
        <w:t xml:space="preserve"> 1</w:t>
      </w:r>
      <w:r w:rsidR="00777F47" w:rsidRPr="00F74C65">
        <w:rPr>
          <w:b/>
          <w:sz w:val="20"/>
        </w:rPr>
        <w:t>7</w:t>
      </w:r>
      <w:r w:rsidRPr="00F74C65">
        <w:rPr>
          <w:b/>
          <w:sz w:val="20"/>
        </w:rPr>
        <w:t xml:space="preserve">): </w:t>
      </w:r>
      <w:r w:rsidRPr="00F74C65">
        <w:rPr>
          <w:sz w:val="20"/>
        </w:rPr>
        <w:t xml:space="preserve">Европа Плюс, Ретро </w:t>
      </w:r>
      <w:r w:rsidRPr="00F74C65">
        <w:rPr>
          <w:sz w:val="20"/>
          <w:lang w:val="en-US"/>
        </w:rPr>
        <w:t>FM</w:t>
      </w:r>
      <w:r w:rsidRPr="00F74C65">
        <w:rPr>
          <w:sz w:val="20"/>
        </w:rPr>
        <w:t xml:space="preserve">, Радио 7, Кекс </w:t>
      </w:r>
      <w:r w:rsidRPr="00F74C65">
        <w:rPr>
          <w:sz w:val="20"/>
          <w:lang w:val="en-US"/>
        </w:rPr>
        <w:t>FM</w:t>
      </w:r>
      <w:r w:rsidRPr="00F74C65">
        <w:rPr>
          <w:sz w:val="20"/>
        </w:rPr>
        <w:t xml:space="preserve">, Радио Рекорд, Спорт </w:t>
      </w:r>
      <w:r w:rsidRPr="00F74C65">
        <w:rPr>
          <w:sz w:val="20"/>
          <w:lang w:val="en-US"/>
        </w:rPr>
        <w:t>FM</w:t>
      </w:r>
      <w:r w:rsidRPr="00F74C65">
        <w:rPr>
          <w:sz w:val="20"/>
        </w:rPr>
        <w:t xml:space="preserve">, Наше Радио, </w:t>
      </w:r>
      <w:r w:rsidRPr="00F74C65">
        <w:rPr>
          <w:sz w:val="20"/>
          <w:lang w:val="en-US"/>
        </w:rPr>
        <w:t>Best</w:t>
      </w:r>
      <w:r w:rsidRPr="00F74C65">
        <w:rPr>
          <w:sz w:val="20"/>
        </w:rPr>
        <w:t xml:space="preserve"> </w:t>
      </w:r>
      <w:r w:rsidRPr="00F74C65">
        <w:rPr>
          <w:sz w:val="20"/>
          <w:lang w:val="en-US"/>
        </w:rPr>
        <w:t>FM</w:t>
      </w:r>
      <w:r w:rsidRPr="00F74C65">
        <w:rPr>
          <w:sz w:val="20"/>
        </w:rPr>
        <w:t xml:space="preserve">, </w:t>
      </w:r>
      <w:r w:rsidRPr="00F74C65">
        <w:rPr>
          <w:sz w:val="20"/>
          <w:lang w:val="en-US"/>
        </w:rPr>
        <w:t>Rock</w:t>
      </w:r>
      <w:r w:rsidRPr="00F74C65">
        <w:rPr>
          <w:sz w:val="20"/>
        </w:rPr>
        <w:t xml:space="preserve"> </w:t>
      </w:r>
      <w:r w:rsidRPr="00F74C65">
        <w:rPr>
          <w:sz w:val="20"/>
          <w:lang w:val="en-US"/>
        </w:rPr>
        <w:t>FM</w:t>
      </w:r>
      <w:r w:rsidRPr="00F74C65">
        <w:rPr>
          <w:sz w:val="20"/>
        </w:rPr>
        <w:t xml:space="preserve">, </w:t>
      </w:r>
      <w:r w:rsidRPr="00F74C65">
        <w:rPr>
          <w:sz w:val="20"/>
          <w:lang w:val="en-US"/>
        </w:rPr>
        <w:t>Love</w:t>
      </w:r>
      <w:r w:rsidRPr="00F74C65">
        <w:rPr>
          <w:sz w:val="20"/>
        </w:rPr>
        <w:t xml:space="preserve"> </w:t>
      </w:r>
      <w:r w:rsidRPr="00F74C65">
        <w:rPr>
          <w:sz w:val="20"/>
          <w:lang w:val="en-US"/>
        </w:rPr>
        <w:t>Radio</w:t>
      </w:r>
      <w:r w:rsidRPr="00F74C65">
        <w:rPr>
          <w:sz w:val="20"/>
        </w:rPr>
        <w:t xml:space="preserve">, Радио Дача, Такси </w:t>
      </w:r>
      <w:r w:rsidRPr="00F74C65">
        <w:rPr>
          <w:sz w:val="20"/>
          <w:lang w:val="en-US"/>
        </w:rPr>
        <w:t>FM</w:t>
      </w:r>
      <w:r w:rsidRPr="00F74C65">
        <w:rPr>
          <w:sz w:val="20"/>
        </w:rPr>
        <w:t>, Радио Шансон, Милицейская Волна, Радио Звезда, Радио Джаз</w:t>
      </w:r>
      <w:r w:rsidR="00777F47" w:rsidRPr="00F74C65">
        <w:rPr>
          <w:sz w:val="20"/>
        </w:rPr>
        <w:t xml:space="preserve">, </w:t>
      </w:r>
      <w:r w:rsidRPr="00F74C65">
        <w:rPr>
          <w:sz w:val="20"/>
        </w:rPr>
        <w:t xml:space="preserve"> Дорожное Радио</w:t>
      </w:r>
    </w:p>
    <w:p w:rsidR="009A58EE" w:rsidRPr="00F74C65" w:rsidRDefault="009A58EE" w:rsidP="009A58EE">
      <w:pPr>
        <w:rPr>
          <w:sz w:val="20"/>
        </w:rPr>
      </w:pPr>
    </w:p>
    <w:p w:rsidR="004E405F" w:rsidRPr="00F74C65" w:rsidRDefault="004E405F" w:rsidP="009A58EE">
      <w:pPr>
        <w:rPr>
          <w:sz w:val="20"/>
        </w:rPr>
      </w:pPr>
      <w:r w:rsidRPr="00F74C65">
        <w:rPr>
          <w:b/>
          <w:sz w:val="20"/>
        </w:rPr>
        <w:t xml:space="preserve">Тотальное Радио </w:t>
      </w:r>
      <w:r w:rsidRPr="00F74C65">
        <w:rPr>
          <w:b/>
          <w:sz w:val="20"/>
          <w:lang w:val="en-US"/>
        </w:rPr>
        <w:t>OLD</w:t>
      </w:r>
      <w:r w:rsidR="00777F47" w:rsidRPr="00F74C65">
        <w:rPr>
          <w:b/>
          <w:sz w:val="20"/>
        </w:rPr>
        <w:t>(9</w:t>
      </w:r>
      <w:r w:rsidR="00336870" w:rsidRPr="00F74C65">
        <w:rPr>
          <w:b/>
          <w:sz w:val="20"/>
        </w:rPr>
        <w:t>)</w:t>
      </w:r>
      <w:r w:rsidRPr="00F74C65">
        <w:rPr>
          <w:b/>
          <w:sz w:val="20"/>
        </w:rPr>
        <w:t>:</w:t>
      </w:r>
      <w:r w:rsidRPr="00F74C65">
        <w:rPr>
          <w:sz w:val="20"/>
        </w:rPr>
        <w:t xml:space="preserve"> Ретро FM, Радио 7, Кекс FM, Радио Джаз,  Ради</w:t>
      </w:r>
      <w:r w:rsidR="00336870" w:rsidRPr="00F74C65">
        <w:rPr>
          <w:sz w:val="20"/>
        </w:rPr>
        <w:t>о</w:t>
      </w:r>
      <w:r w:rsidRPr="00F74C65">
        <w:rPr>
          <w:sz w:val="20"/>
        </w:rPr>
        <w:t xml:space="preserve"> Звезда, Весна FM, Радио Спорт, Милицейская Волна, Дорожное Радио</w:t>
      </w:r>
    </w:p>
    <w:p w:rsidR="004E405F" w:rsidRPr="00F74C65" w:rsidRDefault="004E405F" w:rsidP="009A58EE">
      <w:pPr>
        <w:rPr>
          <w:sz w:val="20"/>
        </w:rPr>
      </w:pPr>
    </w:p>
    <w:p w:rsidR="004E405F" w:rsidRPr="00F74C65" w:rsidRDefault="004E405F" w:rsidP="009A58EE">
      <w:pPr>
        <w:rPr>
          <w:sz w:val="20"/>
        </w:rPr>
      </w:pPr>
      <w:r w:rsidRPr="00F74C65">
        <w:rPr>
          <w:b/>
          <w:sz w:val="20"/>
        </w:rPr>
        <w:t>Тотальное Радио 25-45</w:t>
      </w:r>
      <w:r w:rsidR="00336870" w:rsidRPr="00F74C65">
        <w:rPr>
          <w:b/>
          <w:sz w:val="20"/>
        </w:rPr>
        <w:t>(11)</w:t>
      </w:r>
      <w:r w:rsidR="00B94B71" w:rsidRPr="00F74C65">
        <w:rPr>
          <w:b/>
          <w:sz w:val="20"/>
        </w:rPr>
        <w:t>:</w:t>
      </w:r>
      <w:r w:rsidR="00B94B71" w:rsidRPr="00F74C65">
        <w:rPr>
          <w:sz w:val="20"/>
        </w:rPr>
        <w:t xml:space="preserve"> Европа Плюс, Ретро FM, Радио 7, Радио Рекорд, Спорт FM, Кекс FM, Радио Джаз, </w:t>
      </w:r>
      <w:proofErr w:type="spellStart"/>
      <w:r w:rsidR="00B94B71" w:rsidRPr="00F74C65">
        <w:rPr>
          <w:sz w:val="20"/>
        </w:rPr>
        <w:t>Best</w:t>
      </w:r>
      <w:proofErr w:type="spellEnd"/>
      <w:r w:rsidR="00B94B71" w:rsidRPr="00F74C65">
        <w:rPr>
          <w:sz w:val="20"/>
        </w:rPr>
        <w:t xml:space="preserve"> FM, </w:t>
      </w:r>
      <w:proofErr w:type="spellStart"/>
      <w:r w:rsidR="00B94B71" w:rsidRPr="00F74C65">
        <w:rPr>
          <w:sz w:val="20"/>
        </w:rPr>
        <w:t>Rock</w:t>
      </w:r>
      <w:proofErr w:type="spellEnd"/>
      <w:r w:rsidR="00B94B71" w:rsidRPr="00F74C65">
        <w:rPr>
          <w:sz w:val="20"/>
        </w:rPr>
        <w:t xml:space="preserve"> FM, Наше Радио, Дорожное Радио</w:t>
      </w:r>
    </w:p>
    <w:p w:rsidR="00B94B71" w:rsidRPr="00F74C65" w:rsidRDefault="00B94B71" w:rsidP="009A58EE">
      <w:pPr>
        <w:rPr>
          <w:sz w:val="20"/>
        </w:rPr>
      </w:pPr>
    </w:p>
    <w:p w:rsidR="00B94B71" w:rsidRPr="00F74C65" w:rsidRDefault="00336870" w:rsidP="009A58EE">
      <w:pPr>
        <w:rPr>
          <w:sz w:val="20"/>
        </w:rPr>
      </w:pPr>
      <w:r w:rsidRPr="00F74C65">
        <w:rPr>
          <w:b/>
          <w:sz w:val="20"/>
        </w:rPr>
        <w:t>Тотальное Р</w:t>
      </w:r>
      <w:r w:rsidR="00B94B71" w:rsidRPr="00F74C65">
        <w:rPr>
          <w:b/>
          <w:sz w:val="20"/>
        </w:rPr>
        <w:t>адио М</w:t>
      </w:r>
      <w:r w:rsidR="004C7C41" w:rsidRPr="00F74C65">
        <w:rPr>
          <w:b/>
          <w:sz w:val="20"/>
        </w:rPr>
        <w:t>ужчины</w:t>
      </w:r>
      <w:r w:rsidR="00AD1F6A" w:rsidRPr="00F74C65">
        <w:rPr>
          <w:b/>
          <w:sz w:val="20"/>
        </w:rPr>
        <w:t>(8)</w:t>
      </w:r>
      <w:r w:rsidR="00B94B71" w:rsidRPr="00F74C65">
        <w:rPr>
          <w:b/>
          <w:sz w:val="20"/>
        </w:rPr>
        <w:t>:</w:t>
      </w:r>
      <w:r w:rsidR="004C7C41" w:rsidRPr="00F74C65">
        <w:rPr>
          <w:sz w:val="20"/>
        </w:rPr>
        <w:t xml:space="preserve"> Ретро FM, Радио Рекорд, Спорт FM, Кекс FM, Радио Шансон,  Милицейская Волна,  Радио Звезда, Дорожное Радио</w:t>
      </w:r>
    </w:p>
    <w:p w:rsidR="004C7C41" w:rsidRPr="00F74C65" w:rsidRDefault="004C7C41" w:rsidP="009A58EE">
      <w:pPr>
        <w:rPr>
          <w:sz w:val="20"/>
        </w:rPr>
      </w:pPr>
      <w:bookmarkStart w:id="0" w:name="_GoBack"/>
      <w:bookmarkEnd w:id="0"/>
    </w:p>
    <w:p w:rsidR="004C7C41" w:rsidRPr="004C7C41" w:rsidRDefault="00336870" w:rsidP="009A58EE">
      <w:pPr>
        <w:rPr>
          <w:i/>
          <w:sz w:val="20"/>
        </w:rPr>
      </w:pPr>
      <w:r w:rsidRPr="00F74C65">
        <w:rPr>
          <w:b/>
          <w:sz w:val="20"/>
        </w:rPr>
        <w:t>Тотальное Р</w:t>
      </w:r>
      <w:r w:rsidR="004C7C41" w:rsidRPr="00F74C65">
        <w:rPr>
          <w:b/>
          <w:sz w:val="20"/>
        </w:rPr>
        <w:t>адио Женщины</w:t>
      </w:r>
      <w:r w:rsidR="00777F47" w:rsidRPr="00F74C65">
        <w:rPr>
          <w:b/>
          <w:sz w:val="20"/>
        </w:rPr>
        <w:t>(7</w:t>
      </w:r>
      <w:r w:rsidR="00AD1F6A" w:rsidRPr="00F74C65">
        <w:rPr>
          <w:b/>
          <w:sz w:val="20"/>
        </w:rPr>
        <w:t>)</w:t>
      </w:r>
      <w:r w:rsidR="004C7C41" w:rsidRPr="00F74C65">
        <w:rPr>
          <w:b/>
          <w:sz w:val="20"/>
        </w:rPr>
        <w:t xml:space="preserve">: </w:t>
      </w:r>
      <w:r w:rsidR="004C7C41" w:rsidRPr="00F74C65">
        <w:rPr>
          <w:sz w:val="20"/>
        </w:rPr>
        <w:t xml:space="preserve">Европа Плюс, Радио Дача, </w:t>
      </w:r>
      <w:proofErr w:type="spellStart"/>
      <w:r w:rsidR="004C7C41" w:rsidRPr="00F74C65">
        <w:rPr>
          <w:sz w:val="20"/>
        </w:rPr>
        <w:t>Love</w:t>
      </w:r>
      <w:proofErr w:type="spellEnd"/>
      <w:r w:rsidR="004C7C41" w:rsidRPr="00F74C65">
        <w:rPr>
          <w:sz w:val="20"/>
        </w:rPr>
        <w:t xml:space="preserve"> </w:t>
      </w:r>
      <w:proofErr w:type="spellStart"/>
      <w:r w:rsidR="004C7C41" w:rsidRPr="00F74C65">
        <w:rPr>
          <w:sz w:val="20"/>
        </w:rPr>
        <w:t>Radio</w:t>
      </w:r>
      <w:proofErr w:type="spellEnd"/>
      <w:r w:rsidR="004C7C41" w:rsidRPr="00F74C65">
        <w:rPr>
          <w:sz w:val="20"/>
        </w:rPr>
        <w:t xml:space="preserve">, Такси FM, Радио 7,  Ретро FM, </w:t>
      </w:r>
      <w:r w:rsidR="00AC076C" w:rsidRPr="00F74C65">
        <w:rPr>
          <w:sz w:val="20"/>
        </w:rPr>
        <w:t xml:space="preserve"> </w:t>
      </w:r>
      <w:r w:rsidR="004C7C41" w:rsidRPr="00F74C65">
        <w:rPr>
          <w:sz w:val="20"/>
        </w:rPr>
        <w:t>Дорожное</w:t>
      </w:r>
      <w:r w:rsidR="004C7C41" w:rsidRPr="004C7C41">
        <w:rPr>
          <w:i/>
          <w:sz w:val="20"/>
        </w:rPr>
        <w:t xml:space="preserve"> Радио</w:t>
      </w:r>
    </w:p>
    <w:p w:rsidR="004C7C41" w:rsidRPr="004C7C41" w:rsidRDefault="004C7C41" w:rsidP="009A58EE">
      <w:pPr>
        <w:rPr>
          <w:i/>
        </w:rPr>
      </w:pPr>
    </w:p>
    <w:p w:rsidR="00505492" w:rsidRPr="00E818D7" w:rsidRDefault="00505492" w:rsidP="00F74C65">
      <w:pPr>
        <w:ind w:right="141"/>
        <w:jc w:val="center"/>
        <w:rPr>
          <w:bCs/>
          <w:color w:val="000000"/>
          <w:u w:val="single"/>
        </w:rPr>
      </w:pPr>
      <w:r w:rsidRPr="00505492">
        <w:rPr>
          <w:bCs/>
          <w:color w:val="000000"/>
          <w:u w:val="single"/>
        </w:rPr>
        <w:t>РАСЦЕНКИ НА РАЗМЕЩЕНИЕ РЕКЛАМЫ</w:t>
      </w:r>
    </w:p>
    <w:p w:rsidR="00A514A7" w:rsidRPr="004C7C41" w:rsidRDefault="00A514A7" w:rsidP="00505492">
      <w:pPr>
        <w:ind w:left="142" w:right="283" w:firstLine="180"/>
        <w:jc w:val="right"/>
        <w:rPr>
          <w:i/>
          <w:sz w:val="20"/>
          <w:szCs w:val="20"/>
        </w:rPr>
      </w:pPr>
      <w:r w:rsidRPr="004C7C41">
        <w:rPr>
          <w:i/>
          <w:sz w:val="20"/>
          <w:szCs w:val="20"/>
        </w:rPr>
        <w:t xml:space="preserve">Тарифы действительны с </w:t>
      </w:r>
      <w:r w:rsidR="004C7C41" w:rsidRPr="004C7C41">
        <w:rPr>
          <w:i/>
          <w:sz w:val="20"/>
          <w:szCs w:val="20"/>
        </w:rPr>
        <w:t>01</w:t>
      </w:r>
      <w:r w:rsidR="00596B26">
        <w:rPr>
          <w:i/>
          <w:sz w:val="20"/>
          <w:szCs w:val="20"/>
        </w:rPr>
        <w:t>.01.</w:t>
      </w:r>
      <w:r w:rsidRPr="004C7C41">
        <w:rPr>
          <w:i/>
          <w:sz w:val="20"/>
          <w:szCs w:val="20"/>
        </w:rPr>
        <w:t>201</w:t>
      </w:r>
      <w:r w:rsidR="00596B26">
        <w:rPr>
          <w:i/>
          <w:sz w:val="20"/>
          <w:szCs w:val="20"/>
        </w:rPr>
        <w:t>5</w:t>
      </w:r>
      <w:r w:rsidRPr="004C7C41">
        <w:rPr>
          <w:i/>
          <w:sz w:val="20"/>
          <w:szCs w:val="20"/>
        </w:rPr>
        <w:t xml:space="preserve"> г. </w:t>
      </w:r>
    </w:p>
    <w:p w:rsidR="00505492" w:rsidRPr="00E818D7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E1554D">
        <w:rPr>
          <w:i/>
          <w:sz w:val="18"/>
          <w:szCs w:val="20"/>
        </w:rPr>
        <w:t>Стоимость указана в рублях, без учета НДС</w:t>
      </w:r>
    </w:p>
    <w:p w:rsidR="00505492" w:rsidRPr="009A58EE" w:rsidRDefault="00505492" w:rsidP="00505492">
      <w:pPr>
        <w:ind w:left="142"/>
        <w:rPr>
          <w:b/>
          <w:sz w:val="16"/>
          <w:szCs w:val="16"/>
        </w:rPr>
      </w:pPr>
    </w:p>
    <w:tbl>
      <w:tblPr>
        <w:tblW w:w="1048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1530"/>
        <w:gridCol w:w="1343"/>
        <w:gridCol w:w="1384"/>
        <w:gridCol w:w="1405"/>
        <w:gridCol w:w="1583"/>
        <w:gridCol w:w="1727"/>
      </w:tblGrid>
      <w:tr w:rsidR="00862EC7" w:rsidRPr="00DE4D00" w:rsidTr="005D3729">
        <w:trPr>
          <w:trHeight w:val="277"/>
        </w:trPr>
        <w:tc>
          <w:tcPr>
            <w:tcW w:w="1513" w:type="dxa"/>
            <w:vMerge w:val="restart"/>
            <w:shd w:val="clear" w:color="auto" w:fill="auto"/>
            <w:noWrap/>
            <w:vAlign w:val="center"/>
            <w:hideMark/>
          </w:tcPr>
          <w:p w:rsidR="00862EC7" w:rsidRPr="00862EC7" w:rsidRDefault="00862EC7" w:rsidP="00862EC7">
            <w:pPr>
              <w:jc w:val="center"/>
              <w:rPr>
                <w:color w:val="000000"/>
                <w:sz w:val="20"/>
              </w:rPr>
            </w:pPr>
            <w:r w:rsidRPr="00862EC7">
              <w:rPr>
                <w:color w:val="000000"/>
                <w:sz w:val="20"/>
              </w:rPr>
              <w:t>Время</w:t>
            </w:r>
          </w:p>
        </w:tc>
        <w:tc>
          <w:tcPr>
            <w:tcW w:w="8972" w:type="dxa"/>
            <w:gridSpan w:val="6"/>
            <w:vAlign w:val="center"/>
          </w:tcPr>
          <w:p w:rsidR="00862EC7" w:rsidRPr="00862EC7" w:rsidRDefault="00862EC7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Стоимость 1 трансляции / Хронометраж ролика - 30 секунд</w:t>
            </w:r>
          </w:p>
        </w:tc>
      </w:tr>
      <w:tr w:rsidR="00862EC7" w:rsidRPr="00DE4D00" w:rsidTr="00A86E4F">
        <w:trPr>
          <w:trHeight w:val="277"/>
        </w:trPr>
        <w:tc>
          <w:tcPr>
            <w:tcW w:w="1513" w:type="dxa"/>
            <w:vMerge/>
            <w:vAlign w:val="center"/>
            <w:hideMark/>
          </w:tcPr>
          <w:p w:rsidR="00862EC7" w:rsidRPr="00862EC7" w:rsidRDefault="00862EC7" w:rsidP="00862EC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73" w:type="dxa"/>
            <w:gridSpan w:val="2"/>
            <w:shd w:val="clear" w:color="auto" w:fill="DAEEF3" w:themeFill="accent5" w:themeFillTint="33"/>
            <w:noWrap/>
            <w:vAlign w:val="center"/>
          </w:tcPr>
          <w:p w:rsidR="00862EC7" w:rsidRPr="00862EC7" w:rsidRDefault="004C7C41" w:rsidP="00777F4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7C41">
              <w:rPr>
                <w:b/>
                <w:i/>
                <w:sz w:val="20"/>
              </w:rPr>
              <w:t>Тотальное</w:t>
            </w:r>
            <w:r w:rsidRPr="004C7C41">
              <w:rPr>
                <w:b/>
                <w:i/>
                <w:sz w:val="20"/>
                <w:lang w:val="en-US"/>
              </w:rPr>
              <w:t xml:space="preserve"> </w:t>
            </w:r>
            <w:r w:rsidRPr="004C7C41">
              <w:rPr>
                <w:b/>
                <w:i/>
                <w:sz w:val="20"/>
              </w:rPr>
              <w:t>радио</w:t>
            </w:r>
            <w:r w:rsidRPr="004C7C41">
              <w:rPr>
                <w:b/>
                <w:i/>
                <w:sz w:val="20"/>
                <w:lang w:val="en-US"/>
              </w:rPr>
              <w:t xml:space="preserve"> (Full 1</w:t>
            </w:r>
            <w:r w:rsidR="00777F47">
              <w:rPr>
                <w:b/>
                <w:i/>
                <w:sz w:val="20"/>
                <w:lang w:val="en-US"/>
              </w:rPr>
              <w:t>7</w:t>
            </w:r>
            <w:r w:rsidRPr="004C7C41">
              <w:rPr>
                <w:b/>
                <w:i/>
                <w:sz w:val="20"/>
                <w:lang w:val="en-US"/>
              </w:rPr>
              <w:t>)</w:t>
            </w:r>
          </w:p>
        </w:tc>
        <w:tc>
          <w:tcPr>
            <w:tcW w:w="2789" w:type="dxa"/>
            <w:gridSpan w:val="2"/>
            <w:shd w:val="clear" w:color="auto" w:fill="DAEEF3" w:themeFill="accent5" w:themeFillTint="33"/>
            <w:vAlign w:val="center"/>
          </w:tcPr>
          <w:p w:rsidR="00862EC7" w:rsidRPr="00336870" w:rsidRDefault="004C7C41" w:rsidP="00E665F0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7C41">
              <w:rPr>
                <w:b/>
                <w:i/>
                <w:sz w:val="20"/>
              </w:rPr>
              <w:t xml:space="preserve">Тотальное Радио </w:t>
            </w:r>
            <w:r w:rsidRPr="004C7C41">
              <w:rPr>
                <w:b/>
                <w:i/>
                <w:sz w:val="20"/>
                <w:lang w:val="en-US"/>
              </w:rPr>
              <w:t>OLD</w:t>
            </w:r>
            <w:r w:rsidR="00777F47">
              <w:rPr>
                <w:b/>
                <w:i/>
                <w:sz w:val="20"/>
              </w:rPr>
              <w:t>(</w:t>
            </w:r>
            <w:r w:rsidR="00777F47">
              <w:rPr>
                <w:b/>
                <w:i/>
                <w:sz w:val="20"/>
                <w:lang w:val="en-US"/>
              </w:rPr>
              <w:t>9</w:t>
            </w:r>
            <w:r w:rsidR="00336870">
              <w:rPr>
                <w:b/>
                <w:i/>
                <w:sz w:val="20"/>
              </w:rPr>
              <w:t>)</w:t>
            </w:r>
          </w:p>
        </w:tc>
        <w:tc>
          <w:tcPr>
            <w:tcW w:w="3310" w:type="dxa"/>
            <w:gridSpan w:val="2"/>
            <w:shd w:val="clear" w:color="auto" w:fill="DAEEF3" w:themeFill="accent5" w:themeFillTint="33"/>
            <w:noWrap/>
            <w:vAlign w:val="center"/>
          </w:tcPr>
          <w:p w:rsidR="00862EC7" w:rsidRPr="00862EC7" w:rsidRDefault="004C7C41" w:rsidP="00862EC7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7C41">
              <w:rPr>
                <w:b/>
                <w:i/>
                <w:sz w:val="20"/>
              </w:rPr>
              <w:t>Тотальное Радио 25-45</w:t>
            </w:r>
            <w:r w:rsidR="00336870">
              <w:rPr>
                <w:b/>
                <w:i/>
                <w:sz w:val="20"/>
              </w:rPr>
              <w:t>(11)</w:t>
            </w:r>
          </w:p>
        </w:tc>
      </w:tr>
      <w:tr w:rsidR="00862EC7" w:rsidRPr="00DE4D00" w:rsidTr="005D3729">
        <w:trPr>
          <w:trHeight w:val="277"/>
        </w:trPr>
        <w:tc>
          <w:tcPr>
            <w:tcW w:w="1513" w:type="dxa"/>
            <w:vMerge/>
            <w:vAlign w:val="center"/>
            <w:hideMark/>
          </w:tcPr>
          <w:p w:rsidR="00862EC7" w:rsidRPr="00862EC7" w:rsidRDefault="00862EC7" w:rsidP="00862EC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862EC7" w:rsidRPr="00862EC7" w:rsidRDefault="00862EC7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Будни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862EC7" w:rsidRPr="00862EC7" w:rsidRDefault="00862EC7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Выходные</w:t>
            </w:r>
          </w:p>
        </w:tc>
        <w:tc>
          <w:tcPr>
            <w:tcW w:w="1384" w:type="dxa"/>
            <w:vAlign w:val="center"/>
          </w:tcPr>
          <w:p w:rsidR="00862EC7" w:rsidRPr="00862EC7" w:rsidRDefault="00862EC7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Будни</w:t>
            </w:r>
          </w:p>
        </w:tc>
        <w:tc>
          <w:tcPr>
            <w:tcW w:w="1405" w:type="dxa"/>
            <w:vAlign w:val="center"/>
          </w:tcPr>
          <w:p w:rsidR="00862EC7" w:rsidRPr="00862EC7" w:rsidRDefault="00862EC7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Выходные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62EC7" w:rsidRPr="00862EC7" w:rsidRDefault="00862EC7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Будни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862EC7" w:rsidRPr="00862EC7" w:rsidRDefault="00862EC7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Выходные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00:00-01:00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232 000р.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201 000р.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103 000р.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85 000р.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149 000р.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119 000р.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01:00-02:00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232 000р.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201 000р.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103 000р.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85 000р.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149 000р.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119 000р.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02:00-03:00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232 000р.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201 000р.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103 000р.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85 000р.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149 000р.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119 000р.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03:00-04:00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232 000р.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201 000р.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103 000р.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85 000р.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149 000р.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119 000р.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04:00-05:00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232 000р.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201 000р.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103 000р.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85 000р.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149 000р.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119 000р.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05:00-06-00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232 000р.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201 000р.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103 000р.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85 000р.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149 000р.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119 000р.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06.00-07.00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232 000р.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201 000р.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103 000р.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85 000р.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149 000р.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119 000р.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07.00-08.00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538 000р.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393 000р.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286 000р.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201 000р.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419 000р.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249 000р.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08.00-09.00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538 000р.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393 000р.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286 000р.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201 000р.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419 000р.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249 000р.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09.00-10.00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538 000р.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393 000р.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286 000р.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201 000р.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419 000р.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249 000р.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10.00-11.00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538 000р.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435 000р.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286 000р.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211 000р.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419 000р.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308 000р.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11.00-12.00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538 000р.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435 000р.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286 000р.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211 000р.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419 000р.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308 000р.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12.00-13.00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376 000р.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435 000р.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195 000р.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211 000р.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275 000р.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308 000р.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13.00-14.00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376 000р.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435 000р.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195 000р.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211 000р.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275 000р.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308 000р.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14.00-15.00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376 000р.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435 000р.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195 000р.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211 000р.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275 000р.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308 000р.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15.00-16.00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376 000р.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435 000р.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195 000р.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211 000р.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275 000р.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308 000р.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16.00-17.00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376 000р.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435 000р.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195 000р.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211 000р.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275 000р.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308 000р.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17.00-18.00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538 000р.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413 000р.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286 000р.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205 000р.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422 000р.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265 000р.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18.00-19.00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538 000р.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413 000р.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286 000р.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205 000р.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422 000р.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265 000р.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19.00-20.00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538 000р.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413 000р.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286 000р.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205 000р.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422 000р.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265 000р.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862EC7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20.00-21.00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538 000р.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276 000р.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286 000р.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126 000р.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422 000р.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138 000р.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D3729" w:rsidRPr="00862EC7" w:rsidRDefault="005D3729" w:rsidP="00DE4D00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21.00-22.00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316 000р.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276 000р.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145 000р.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126 000р.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175 000р.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138 000р.</w:t>
            </w:r>
          </w:p>
        </w:tc>
      </w:tr>
      <w:tr w:rsidR="005D3729" w:rsidRPr="005D3729" w:rsidTr="005D3729">
        <w:trPr>
          <w:trHeight w:val="264"/>
        </w:trPr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D3729" w:rsidRPr="00862EC7" w:rsidRDefault="005D3729" w:rsidP="00DE4D00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22.00-23.00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316 000р.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276 000р.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145 000р.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126 000р.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175 000р.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138 000р.</w:t>
            </w:r>
          </w:p>
        </w:tc>
      </w:tr>
      <w:tr w:rsidR="005D3729" w:rsidRPr="005D3729" w:rsidTr="005D3729">
        <w:trPr>
          <w:trHeight w:val="277"/>
        </w:trPr>
        <w:tc>
          <w:tcPr>
            <w:tcW w:w="1513" w:type="dxa"/>
            <w:shd w:val="clear" w:color="auto" w:fill="auto"/>
            <w:noWrap/>
            <w:vAlign w:val="bottom"/>
            <w:hideMark/>
          </w:tcPr>
          <w:p w:rsidR="005D3729" w:rsidRPr="00862EC7" w:rsidRDefault="005D3729" w:rsidP="00DE4D00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23.00-24.00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316 000р.</w:t>
            </w:r>
          </w:p>
        </w:tc>
        <w:tc>
          <w:tcPr>
            <w:tcW w:w="134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276 000р.</w:t>
            </w:r>
          </w:p>
        </w:tc>
        <w:tc>
          <w:tcPr>
            <w:tcW w:w="1384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145 000р.</w:t>
            </w:r>
          </w:p>
        </w:tc>
        <w:tc>
          <w:tcPr>
            <w:tcW w:w="1405" w:type="dxa"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126 000р.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175 000р.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5D3729" w:rsidRPr="005D3729" w:rsidRDefault="005D3729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138 000р.</w:t>
            </w:r>
          </w:p>
        </w:tc>
      </w:tr>
    </w:tbl>
    <w:p w:rsidR="00C73396" w:rsidRDefault="00C73396" w:rsidP="004D2F6A">
      <w:pPr>
        <w:rPr>
          <w:color w:val="404040"/>
          <w:szCs w:val="22"/>
        </w:rPr>
      </w:pPr>
    </w:p>
    <w:p w:rsidR="00A86E4F" w:rsidRDefault="00A86E4F"/>
    <w:p w:rsidR="00F74C65" w:rsidRDefault="00F74C65"/>
    <w:p w:rsidR="00F74C65" w:rsidRDefault="00F74C65"/>
    <w:p w:rsidR="00F74C65" w:rsidRDefault="00F74C65"/>
    <w:p w:rsidR="00F74C65" w:rsidRDefault="00F74C65"/>
    <w:tbl>
      <w:tblPr>
        <w:tblW w:w="1052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2222"/>
        <w:gridCol w:w="1950"/>
        <w:gridCol w:w="2010"/>
        <w:gridCol w:w="2148"/>
      </w:tblGrid>
      <w:tr w:rsidR="00A86E4F" w:rsidRPr="00DE4D00" w:rsidTr="00A86E4F">
        <w:trPr>
          <w:trHeight w:val="281"/>
        </w:trPr>
        <w:tc>
          <w:tcPr>
            <w:tcW w:w="2197" w:type="dxa"/>
            <w:vMerge w:val="restart"/>
            <w:shd w:val="clear" w:color="auto" w:fill="auto"/>
            <w:noWrap/>
            <w:vAlign w:val="center"/>
            <w:hideMark/>
          </w:tcPr>
          <w:p w:rsidR="00A86E4F" w:rsidRPr="00862EC7" w:rsidRDefault="00A86E4F" w:rsidP="009D03A6">
            <w:pPr>
              <w:jc w:val="center"/>
              <w:rPr>
                <w:color w:val="000000"/>
                <w:sz w:val="20"/>
              </w:rPr>
            </w:pPr>
            <w:r w:rsidRPr="00862EC7">
              <w:rPr>
                <w:color w:val="000000"/>
                <w:sz w:val="20"/>
              </w:rPr>
              <w:t>Время</w:t>
            </w:r>
          </w:p>
        </w:tc>
        <w:tc>
          <w:tcPr>
            <w:tcW w:w="8330" w:type="dxa"/>
            <w:gridSpan w:val="4"/>
            <w:vAlign w:val="center"/>
          </w:tcPr>
          <w:p w:rsidR="00A86E4F" w:rsidRPr="00862EC7" w:rsidRDefault="00A86E4F" w:rsidP="009D03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Стоимость 1 трансляции / Хронометраж ролика - 30 секунд</w:t>
            </w:r>
          </w:p>
        </w:tc>
      </w:tr>
      <w:tr w:rsidR="00A86E4F" w:rsidRPr="00DE4D00" w:rsidTr="00A86E4F">
        <w:trPr>
          <w:trHeight w:val="281"/>
        </w:trPr>
        <w:tc>
          <w:tcPr>
            <w:tcW w:w="2197" w:type="dxa"/>
            <w:vMerge/>
            <w:vAlign w:val="center"/>
            <w:hideMark/>
          </w:tcPr>
          <w:p w:rsidR="00A86E4F" w:rsidRPr="00862EC7" w:rsidRDefault="00A86E4F" w:rsidP="009D0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72" w:type="dxa"/>
            <w:gridSpan w:val="2"/>
            <w:shd w:val="clear" w:color="auto" w:fill="DAEEF3" w:themeFill="accent5" w:themeFillTint="33"/>
            <w:noWrap/>
            <w:vAlign w:val="center"/>
          </w:tcPr>
          <w:p w:rsidR="00A86E4F" w:rsidRPr="00862EC7" w:rsidRDefault="00A86E4F" w:rsidP="009D03A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7C41">
              <w:rPr>
                <w:b/>
                <w:i/>
                <w:sz w:val="20"/>
              </w:rPr>
              <w:t>Тотальное радио Мужчины</w:t>
            </w:r>
            <w:r w:rsidR="00AD1F6A">
              <w:rPr>
                <w:b/>
                <w:i/>
                <w:sz w:val="20"/>
              </w:rPr>
              <w:t>(8)</w:t>
            </w:r>
          </w:p>
        </w:tc>
        <w:tc>
          <w:tcPr>
            <w:tcW w:w="4158" w:type="dxa"/>
            <w:gridSpan w:val="2"/>
            <w:shd w:val="clear" w:color="auto" w:fill="DAEEF3" w:themeFill="accent5" w:themeFillTint="33"/>
            <w:vAlign w:val="center"/>
          </w:tcPr>
          <w:p w:rsidR="00A86E4F" w:rsidRPr="00862EC7" w:rsidRDefault="00A86E4F" w:rsidP="009D03A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7C41">
              <w:rPr>
                <w:b/>
                <w:i/>
                <w:sz w:val="20"/>
              </w:rPr>
              <w:t>Тотальное радио Женщины</w:t>
            </w:r>
            <w:r w:rsidR="00777F47">
              <w:rPr>
                <w:b/>
                <w:i/>
                <w:sz w:val="20"/>
                <w:lang w:val="en-US"/>
              </w:rPr>
              <w:t>(7</w:t>
            </w:r>
            <w:r w:rsidR="00AD1F6A">
              <w:rPr>
                <w:b/>
                <w:i/>
                <w:sz w:val="20"/>
              </w:rPr>
              <w:t>)</w:t>
            </w:r>
          </w:p>
        </w:tc>
      </w:tr>
      <w:tr w:rsidR="00A86E4F" w:rsidRPr="00DE4D00" w:rsidTr="00A86E4F">
        <w:trPr>
          <w:trHeight w:val="281"/>
        </w:trPr>
        <w:tc>
          <w:tcPr>
            <w:tcW w:w="2197" w:type="dxa"/>
            <w:vMerge/>
            <w:vAlign w:val="center"/>
            <w:hideMark/>
          </w:tcPr>
          <w:p w:rsidR="00A86E4F" w:rsidRPr="00862EC7" w:rsidRDefault="00A86E4F" w:rsidP="009D03A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A86E4F" w:rsidRPr="00862EC7" w:rsidRDefault="00A86E4F" w:rsidP="009D03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Будни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A86E4F" w:rsidRPr="00862EC7" w:rsidRDefault="00A86E4F" w:rsidP="009D03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Выходные</w:t>
            </w:r>
          </w:p>
        </w:tc>
        <w:tc>
          <w:tcPr>
            <w:tcW w:w="2010" w:type="dxa"/>
            <w:vAlign w:val="center"/>
          </w:tcPr>
          <w:p w:rsidR="00A86E4F" w:rsidRPr="00862EC7" w:rsidRDefault="00A86E4F" w:rsidP="009D03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Будни</w:t>
            </w:r>
          </w:p>
        </w:tc>
        <w:tc>
          <w:tcPr>
            <w:tcW w:w="2148" w:type="dxa"/>
            <w:vAlign w:val="center"/>
          </w:tcPr>
          <w:p w:rsidR="00A86E4F" w:rsidRPr="00862EC7" w:rsidRDefault="00A86E4F" w:rsidP="009D03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Выходные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00:00-01:00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106 000р.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91 000р.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162 000р.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141 000р.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01:00-02:00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106 000р.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91 000р.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162 000р.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141 000р.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02:00-03:00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106 000р.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91 000р.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162 000р.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141 000р.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03:00-04:00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106 000р.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91 000р.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162 000р.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141 000р.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04:00-05:00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106 000р.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91 000р.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162 000р.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141 000р.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05:00-06-00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106 000р.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91 000р.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162 000р.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141 000р.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06.00-07.00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106 000р.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91 000р.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162 000р.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141 000р.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07.00-08.00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256 000р.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181 000р.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361 000р.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238 000р.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08.00-09.00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256 000р.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181 000р.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361 000р.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238 000р.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09.00-10.00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256 000р.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181 000р.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361 000р.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238 000р.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862EC7">
              <w:rPr>
                <w:b/>
                <w:bCs/>
                <w:color w:val="000000"/>
                <w:sz w:val="20"/>
                <w:szCs w:val="18"/>
              </w:rPr>
              <w:t>10.00-11.00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256 000р.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202 000р.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361 000р.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302 000р.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11.00-12.00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256 000р.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202 000р.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361 000р.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302 000р.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12.00-13.00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171 000р.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202 000р.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233 000р.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302 000р.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13.00-14.00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171 000р.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202 000р.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233 000р.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302 000р.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14.00-15.00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171 000р.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202 000р.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233 000р.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302 000р.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15.00-16.00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171 000р.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202 000р.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233 000р.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302 000р.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16.00-17.00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171 000р.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202 000р.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233 000р.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302 000р.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17.00-18.00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257 000р.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188 000р.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358 000р.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267 000р.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18.00-19.00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257 000р.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188 000р.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358 000р.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267 000р.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19.00-20.00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257 000р.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188 000р.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358 000р.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267 000р.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20.00-21.00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257 000р.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116 000р.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358 000р.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165 000р.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21.00-22.00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161 000р.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116 000р.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189 000р.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165 000р.</w:t>
            </w:r>
          </w:p>
        </w:tc>
      </w:tr>
      <w:tr w:rsidR="005D3729" w:rsidRPr="00DE4D00" w:rsidTr="00A86E4F">
        <w:trPr>
          <w:trHeight w:val="268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22.00-23.00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161 000р.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116 000р.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189 000р.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165 000р.</w:t>
            </w:r>
          </w:p>
        </w:tc>
      </w:tr>
      <w:tr w:rsidR="005D3729" w:rsidRPr="00DE4D00" w:rsidTr="00A86E4F">
        <w:trPr>
          <w:trHeight w:val="281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sz w:val="20"/>
                <w:szCs w:val="18"/>
              </w:rPr>
            </w:pPr>
            <w:r w:rsidRPr="00862EC7">
              <w:rPr>
                <w:b/>
                <w:bCs/>
                <w:sz w:val="20"/>
                <w:szCs w:val="18"/>
              </w:rPr>
              <w:t>23.00-24.00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161 000р.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116 000р.</w:t>
            </w:r>
          </w:p>
        </w:tc>
        <w:tc>
          <w:tcPr>
            <w:tcW w:w="2010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189 000р.</w:t>
            </w:r>
          </w:p>
        </w:tc>
        <w:tc>
          <w:tcPr>
            <w:tcW w:w="2148" w:type="dxa"/>
            <w:vAlign w:val="bottom"/>
          </w:tcPr>
          <w:p w:rsidR="005D3729" w:rsidRPr="005D3729" w:rsidRDefault="005D3729" w:rsidP="009D03A6">
            <w:pPr>
              <w:jc w:val="center"/>
              <w:rPr>
                <w:sz w:val="20"/>
                <w:szCs w:val="22"/>
              </w:rPr>
            </w:pPr>
            <w:r w:rsidRPr="005D3729">
              <w:rPr>
                <w:sz w:val="22"/>
                <w:szCs w:val="22"/>
              </w:rPr>
              <w:t>165 000р.</w:t>
            </w:r>
          </w:p>
        </w:tc>
      </w:tr>
    </w:tbl>
    <w:p w:rsidR="00862EC7" w:rsidRDefault="00862EC7" w:rsidP="00E1554D">
      <w:pPr>
        <w:jc w:val="both"/>
        <w:rPr>
          <w:b/>
        </w:rPr>
      </w:pPr>
    </w:p>
    <w:p w:rsidR="00862EC7" w:rsidRDefault="00862EC7" w:rsidP="00E1554D">
      <w:pPr>
        <w:jc w:val="both"/>
        <w:rPr>
          <w:b/>
          <w:lang w:val="en-US"/>
        </w:rPr>
      </w:pPr>
    </w:p>
    <w:p w:rsidR="005D3729" w:rsidRPr="005D3729" w:rsidRDefault="005D3729" w:rsidP="00E1554D">
      <w:pPr>
        <w:jc w:val="both"/>
        <w:rPr>
          <w:b/>
          <w:lang w:val="en-US"/>
        </w:rPr>
      </w:pPr>
    </w:p>
    <w:tbl>
      <w:tblPr>
        <w:tblW w:w="105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855"/>
        <w:gridCol w:w="1011"/>
        <w:gridCol w:w="855"/>
        <w:gridCol w:w="855"/>
        <w:gridCol w:w="855"/>
        <w:gridCol w:w="855"/>
        <w:gridCol w:w="855"/>
        <w:gridCol w:w="1143"/>
      </w:tblGrid>
      <w:tr w:rsidR="006B5B27" w:rsidRPr="006B5B27" w:rsidTr="00336870">
        <w:trPr>
          <w:trHeight w:val="262"/>
        </w:trPr>
        <w:tc>
          <w:tcPr>
            <w:tcW w:w="3239" w:type="dxa"/>
            <w:shd w:val="clear" w:color="auto" w:fill="auto"/>
            <w:noWrap/>
            <w:vAlign w:val="bottom"/>
            <w:hideMark/>
          </w:tcPr>
          <w:p w:rsidR="006B5B27" w:rsidRPr="006B5B27" w:rsidRDefault="006B5B27">
            <w:pPr>
              <w:rPr>
                <w:b/>
                <w:sz w:val="28"/>
                <w:szCs w:val="20"/>
              </w:rPr>
            </w:pPr>
            <w:r w:rsidRPr="006B5B27">
              <w:rPr>
                <w:b/>
                <w:sz w:val="28"/>
                <w:szCs w:val="20"/>
              </w:rPr>
              <w:t>Формат ролика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6B5B27" w:rsidRPr="005D3729" w:rsidRDefault="006B5B27">
            <w:pPr>
              <w:jc w:val="center"/>
              <w:rPr>
                <w:b/>
                <w:color w:val="000000"/>
                <w:sz w:val="28"/>
                <w:szCs w:val="14"/>
              </w:rPr>
            </w:pPr>
            <w:bookmarkStart w:id="1" w:name="RANGE!D16:M17"/>
            <w:r w:rsidRPr="005D3729">
              <w:rPr>
                <w:b/>
                <w:color w:val="000000"/>
                <w:sz w:val="28"/>
                <w:szCs w:val="14"/>
              </w:rPr>
              <w:t>30''</w:t>
            </w:r>
            <w:bookmarkEnd w:id="1"/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6B5B27" w:rsidRPr="005D3729" w:rsidRDefault="006B5B27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15''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6B5B27" w:rsidRPr="005D3729" w:rsidRDefault="006B5B27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10''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6B5B27" w:rsidRPr="005D3729" w:rsidRDefault="006B5B27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20''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6B5B27" w:rsidRPr="005D3729" w:rsidRDefault="006B5B27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25''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6B5B27" w:rsidRPr="005D3729" w:rsidRDefault="006B5B27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45''</w:t>
            </w:r>
          </w:p>
        </w:tc>
        <w:tc>
          <w:tcPr>
            <w:tcW w:w="855" w:type="dxa"/>
            <w:shd w:val="clear" w:color="auto" w:fill="auto"/>
            <w:vAlign w:val="bottom"/>
            <w:hideMark/>
          </w:tcPr>
          <w:p w:rsidR="006B5B27" w:rsidRPr="005D3729" w:rsidRDefault="006B5B27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60''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6B5B27" w:rsidRPr="005D3729" w:rsidRDefault="006B5B27">
            <w:pPr>
              <w:jc w:val="center"/>
              <w:rPr>
                <w:b/>
                <w:color w:val="000000"/>
                <w:sz w:val="28"/>
                <w:szCs w:val="14"/>
              </w:rPr>
            </w:pPr>
            <w:r w:rsidRPr="005D3729">
              <w:rPr>
                <w:b/>
                <w:color w:val="000000"/>
                <w:sz w:val="28"/>
                <w:szCs w:val="14"/>
              </w:rPr>
              <w:t>90''</w:t>
            </w:r>
          </w:p>
        </w:tc>
      </w:tr>
      <w:tr w:rsidR="00336870" w:rsidRPr="006B5B27" w:rsidTr="005C077D">
        <w:trPr>
          <w:trHeight w:val="278"/>
        </w:trPr>
        <w:tc>
          <w:tcPr>
            <w:tcW w:w="3239" w:type="dxa"/>
            <w:shd w:val="clear" w:color="auto" w:fill="auto"/>
            <w:noWrap/>
            <w:vAlign w:val="bottom"/>
            <w:hideMark/>
          </w:tcPr>
          <w:p w:rsidR="00336870" w:rsidRPr="00336870" w:rsidRDefault="00336870">
            <w:pPr>
              <w:rPr>
                <w:b/>
                <w:sz w:val="28"/>
                <w:szCs w:val="20"/>
              </w:rPr>
            </w:pPr>
            <w:r w:rsidRPr="006B5B27">
              <w:rPr>
                <w:b/>
                <w:sz w:val="28"/>
                <w:szCs w:val="20"/>
              </w:rPr>
              <w:t>Коэффициент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336870" w:rsidRPr="005D3729" w:rsidRDefault="00336870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1,0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36870" w:rsidRPr="005D3729" w:rsidRDefault="00336870">
            <w:pPr>
              <w:jc w:val="center"/>
              <w:rPr>
                <w:i/>
                <w:szCs w:val="14"/>
              </w:rPr>
            </w:pPr>
            <w:r w:rsidRPr="005D3729">
              <w:rPr>
                <w:i/>
                <w:szCs w:val="14"/>
              </w:rPr>
              <w:t>0,75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336870" w:rsidRPr="005D3729" w:rsidRDefault="00336870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0,7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336870" w:rsidRPr="005D3729" w:rsidRDefault="00336870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0,8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336870" w:rsidRPr="005D3729" w:rsidRDefault="00336870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0,9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336870" w:rsidRPr="005D3729" w:rsidRDefault="00336870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1,6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336870" w:rsidRPr="005D3729" w:rsidRDefault="00336870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2,4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336870" w:rsidRPr="005D3729" w:rsidRDefault="00336870">
            <w:pPr>
              <w:jc w:val="center"/>
              <w:rPr>
                <w:i/>
                <w:szCs w:val="16"/>
              </w:rPr>
            </w:pPr>
            <w:r w:rsidRPr="005D3729">
              <w:rPr>
                <w:i/>
                <w:szCs w:val="16"/>
              </w:rPr>
              <w:t>3,4</w:t>
            </w:r>
          </w:p>
        </w:tc>
      </w:tr>
    </w:tbl>
    <w:p w:rsidR="00DE4D00" w:rsidRPr="006B5B27" w:rsidRDefault="00DE4D00" w:rsidP="00E1554D">
      <w:pPr>
        <w:ind w:right="-480"/>
        <w:jc w:val="both"/>
        <w:rPr>
          <w:lang w:val="en-US"/>
        </w:rPr>
      </w:pPr>
    </w:p>
    <w:p w:rsidR="00DE4D00" w:rsidRDefault="00DE4D00" w:rsidP="00E1554D">
      <w:pPr>
        <w:ind w:right="-480"/>
        <w:jc w:val="both"/>
        <w:rPr>
          <w:lang w:val="en-US"/>
        </w:rPr>
      </w:pPr>
    </w:p>
    <w:p w:rsidR="00DE4D00" w:rsidRPr="00DE4D00" w:rsidRDefault="00DE4D00" w:rsidP="00E1554D">
      <w:pPr>
        <w:ind w:right="-480"/>
        <w:jc w:val="both"/>
        <w:rPr>
          <w:lang w:val="en-US"/>
        </w:rPr>
      </w:pPr>
    </w:p>
    <w:p w:rsidR="00E1554D" w:rsidRPr="00E1554D" w:rsidRDefault="00E1554D" w:rsidP="00E1554D">
      <w:pPr>
        <w:ind w:right="-480"/>
        <w:jc w:val="both"/>
      </w:pPr>
    </w:p>
    <w:p w:rsidR="00E1554D" w:rsidRPr="005D3729" w:rsidRDefault="00E1554D" w:rsidP="00B875D7">
      <w:pPr>
        <w:numPr>
          <w:ilvl w:val="0"/>
          <w:numId w:val="4"/>
        </w:numPr>
        <w:ind w:right="-480"/>
        <w:rPr>
          <w:sz w:val="32"/>
          <w:szCs w:val="20"/>
        </w:rPr>
      </w:pPr>
      <w:r w:rsidRPr="005D3729">
        <w:rPr>
          <w:sz w:val="32"/>
          <w:szCs w:val="20"/>
        </w:rPr>
        <w:t>Январь, Август – 8% сезонная скидка</w:t>
      </w:r>
    </w:p>
    <w:p w:rsidR="00E1554D" w:rsidRPr="005D3729" w:rsidRDefault="00E1554D" w:rsidP="00B875D7">
      <w:pPr>
        <w:numPr>
          <w:ilvl w:val="0"/>
          <w:numId w:val="4"/>
        </w:numPr>
        <w:ind w:right="-480"/>
        <w:rPr>
          <w:sz w:val="32"/>
          <w:szCs w:val="20"/>
        </w:rPr>
      </w:pPr>
      <w:r w:rsidRPr="005D3729">
        <w:rPr>
          <w:sz w:val="32"/>
          <w:szCs w:val="20"/>
        </w:rPr>
        <w:t>Ноябрь, Декабрь –  10%  сезонная наценка</w:t>
      </w:r>
    </w:p>
    <w:p w:rsidR="00E1554D" w:rsidRPr="005D3729" w:rsidRDefault="00E1554D" w:rsidP="00B875D7">
      <w:pPr>
        <w:numPr>
          <w:ilvl w:val="0"/>
          <w:numId w:val="4"/>
        </w:numPr>
        <w:rPr>
          <w:bCs/>
          <w:sz w:val="32"/>
          <w:szCs w:val="20"/>
        </w:rPr>
      </w:pPr>
      <w:r w:rsidRPr="005D3729">
        <w:rPr>
          <w:bCs/>
          <w:sz w:val="32"/>
          <w:szCs w:val="20"/>
        </w:rPr>
        <w:t>Размещение ролика первым или последним в блоке: + 25% к тарифу</w:t>
      </w:r>
    </w:p>
    <w:p w:rsidR="00E1554D" w:rsidRDefault="00E1554D" w:rsidP="00E1554D">
      <w:pPr>
        <w:rPr>
          <w:bCs/>
          <w:sz w:val="22"/>
          <w:szCs w:val="20"/>
        </w:rPr>
      </w:pPr>
    </w:p>
    <w:p w:rsidR="00E1554D" w:rsidRDefault="00E1554D" w:rsidP="00E1554D">
      <w:pPr>
        <w:rPr>
          <w:bCs/>
          <w:sz w:val="22"/>
          <w:szCs w:val="20"/>
        </w:rPr>
      </w:pPr>
    </w:p>
    <w:p w:rsidR="00C32931" w:rsidRPr="006B5B27" w:rsidRDefault="00C32931" w:rsidP="00E1554D">
      <w:pPr>
        <w:ind w:left="142" w:right="141"/>
        <w:rPr>
          <w:bCs/>
          <w:color w:val="000000"/>
          <w:u w:val="single"/>
        </w:rPr>
      </w:pPr>
    </w:p>
    <w:p w:rsidR="005D3729" w:rsidRDefault="005D3729" w:rsidP="00E1554D">
      <w:pPr>
        <w:ind w:left="142" w:right="141"/>
        <w:rPr>
          <w:bCs/>
          <w:color w:val="000000"/>
          <w:u w:val="single"/>
        </w:rPr>
      </w:pPr>
    </w:p>
    <w:p w:rsidR="00F74C65" w:rsidRDefault="00F74C65" w:rsidP="00E1554D">
      <w:pPr>
        <w:ind w:left="142" w:right="141"/>
        <w:rPr>
          <w:bCs/>
          <w:color w:val="000000"/>
          <w:u w:val="single"/>
        </w:rPr>
      </w:pPr>
    </w:p>
    <w:p w:rsidR="00F74C65" w:rsidRDefault="00F74C65" w:rsidP="00E1554D">
      <w:pPr>
        <w:ind w:left="142" w:right="141"/>
        <w:rPr>
          <w:bCs/>
          <w:color w:val="000000"/>
          <w:u w:val="single"/>
        </w:rPr>
      </w:pPr>
    </w:p>
    <w:p w:rsidR="00F74C65" w:rsidRDefault="00F74C65" w:rsidP="00E1554D">
      <w:pPr>
        <w:ind w:left="142" w:right="141"/>
        <w:rPr>
          <w:bCs/>
          <w:color w:val="000000"/>
          <w:u w:val="single"/>
        </w:rPr>
      </w:pPr>
    </w:p>
    <w:p w:rsidR="00E1554D" w:rsidRPr="00E818D7" w:rsidRDefault="00E1554D" w:rsidP="00F74C65">
      <w:pPr>
        <w:ind w:left="142" w:right="141"/>
        <w:jc w:val="center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СКИДКИ ЗА ОБЪЕМ РАЗМЕЩЕНИЯ</w:t>
      </w:r>
    </w:p>
    <w:p w:rsidR="00DE4D00" w:rsidRPr="00E818D7" w:rsidRDefault="00DE4D00" w:rsidP="00E1554D">
      <w:pPr>
        <w:ind w:left="142" w:right="141"/>
        <w:rPr>
          <w:bCs/>
          <w:color w:val="000000"/>
          <w:u w:val="single"/>
        </w:rPr>
      </w:pPr>
    </w:p>
    <w:p w:rsidR="00862EC7" w:rsidRPr="00642F7A" w:rsidRDefault="00A514A7" w:rsidP="00862EC7">
      <w:pPr>
        <w:ind w:left="142" w:right="283" w:firstLine="180"/>
        <w:jc w:val="right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Шкала </w:t>
      </w:r>
      <w:r w:rsidRPr="00C2325E">
        <w:rPr>
          <w:i/>
          <w:sz w:val="22"/>
          <w:szCs w:val="20"/>
        </w:rPr>
        <w:t xml:space="preserve"> </w:t>
      </w:r>
      <w:r>
        <w:rPr>
          <w:i/>
          <w:sz w:val="22"/>
          <w:szCs w:val="20"/>
        </w:rPr>
        <w:t>д</w:t>
      </w:r>
      <w:r w:rsidRPr="00505492">
        <w:rPr>
          <w:i/>
          <w:sz w:val="22"/>
          <w:szCs w:val="20"/>
        </w:rPr>
        <w:t>ействительн</w:t>
      </w:r>
      <w:r>
        <w:rPr>
          <w:i/>
          <w:sz w:val="22"/>
          <w:szCs w:val="20"/>
        </w:rPr>
        <w:t xml:space="preserve">а </w:t>
      </w:r>
      <w:r w:rsidRPr="00505492">
        <w:rPr>
          <w:i/>
          <w:sz w:val="22"/>
          <w:szCs w:val="20"/>
        </w:rPr>
        <w:t xml:space="preserve"> </w:t>
      </w:r>
      <w:r w:rsidR="00862EC7" w:rsidRPr="00C2325E">
        <w:rPr>
          <w:i/>
          <w:sz w:val="22"/>
          <w:szCs w:val="20"/>
        </w:rPr>
        <w:t xml:space="preserve">с </w:t>
      </w:r>
      <w:r w:rsidR="00596B26">
        <w:rPr>
          <w:i/>
          <w:sz w:val="22"/>
          <w:szCs w:val="20"/>
        </w:rPr>
        <w:t xml:space="preserve"> 01.01.</w:t>
      </w:r>
      <w:r w:rsidR="005D3729">
        <w:rPr>
          <w:i/>
          <w:sz w:val="22"/>
          <w:szCs w:val="20"/>
        </w:rPr>
        <w:t>201</w:t>
      </w:r>
      <w:r w:rsidR="00596B26">
        <w:rPr>
          <w:i/>
          <w:sz w:val="22"/>
          <w:szCs w:val="20"/>
        </w:rPr>
        <w:t>5</w:t>
      </w:r>
      <w:r w:rsidR="00862EC7" w:rsidRPr="00C2325E">
        <w:rPr>
          <w:i/>
          <w:sz w:val="22"/>
          <w:szCs w:val="20"/>
        </w:rPr>
        <w:t xml:space="preserve"> г.</w:t>
      </w:r>
      <w:r w:rsidR="00862EC7">
        <w:rPr>
          <w:i/>
          <w:sz w:val="22"/>
          <w:szCs w:val="20"/>
        </w:rPr>
        <w:t xml:space="preserve"> </w:t>
      </w:r>
    </w:p>
    <w:p w:rsidR="00A514A7" w:rsidRPr="00642F7A" w:rsidRDefault="00A514A7" w:rsidP="00E1554D">
      <w:pPr>
        <w:ind w:left="142" w:right="283"/>
        <w:jc w:val="right"/>
        <w:rPr>
          <w:i/>
          <w:sz w:val="22"/>
          <w:szCs w:val="20"/>
        </w:rPr>
      </w:pPr>
    </w:p>
    <w:tbl>
      <w:tblPr>
        <w:tblW w:w="9723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510"/>
        <w:gridCol w:w="2387"/>
        <w:gridCol w:w="1991"/>
      </w:tblGrid>
      <w:tr w:rsidR="00862EC7" w:rsidRPr="00862EC7" w:rsidTr="00862EC7">
        <w:trPr>
          <w:trHeight w:val="430"/>
        </w:trPr>
        <w:tc>
          <w:tcPr>
            <w:tcW w:w="7732" w:type="dxa"/>
            <w:gridSpan w:val="3"/>
            <w:vAlign w:val="center"/>
          </w:tcPr>
          <w:p w:rsidR="00862EC7" w:rsidRPr="00862EC7" w:rsidRDefault="00862EC7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Сумма заказа, руб.</w:t>
            </w:r>
          </w:p>
        </w:tc>
        <w:tc>
          <w:tcPr>
            <w:tcW w:w="1991" w:type="dxa"/>
            <w:vMerge w:val="restart"/>
            <w:shd w:val="clear" w:color="auto" w:fill="auto"/>
            <w:noWrap/>
            <w:vAlign w:val="center"/>
            <w:hideMark/>
          </w:tcPr>
          <w:p w:rsidR="00862EC7" w:rsidRPr="00862EC7" w:rsidRDefault="00862EC7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Скидка</w:t>
            </w:r>
          </w:p>
        </w:tc>
      </w:tr>
      <w:tr w:rsidR="00862EC7" w:rsidRPr="00862EC7" w:rsidTr="005D3729">
        <w:trPr>
          <w:trHeight w:val="532"/>
        </w:trPr>
        <w:tc>
          <w:tcPr>
            <w:tcW w:w="2835" w:type="dxa"/>
            <w:shd w:val="clear" w:color="auto" w:fill="DAEEF3" w:themeFill="accent5" w:themeFillTint="33"/>
            <w:noWrap/>
            <w:vAlign w:val="center"/>
          </w:tcPr>
          <w:p w:rsidR="00862EC7" w:rsidRPr="00862EC7" w:rsidRDefault="005D3729" w:rsidP="00777F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7C41">
              <w:rPr>
                <w:b/>
                <w:i/>
                <w:sz w:val="20"/>
              </w:rPr>
              <w:t>Тотальное</w:t>
            </w:r>
            <w:r w:rsidRPr="004C7C41">
              <w:rPr>
                <w:b/>
                <w:i/>
                <w:sz w:val="20"/>
                <w:lang w:val="en-US"/>
              </w:rPr>
              <w:t xml:space="preserve"> </w:t>
            </w:r>
            <w:r w:rsidRPr="004C7C41">
              <w:rPr>
                <w:b/>
                <w:i/>
                <w:sz w:val="20"/>
              </w:rPr>
              <w:t>радио</w:t>
            </w:r>
            <w:r w:rsidRPr="004C7C41">
              <w:rPr>
                <w:b/>
                <w:i/>
                <w:sz w:val="20"/>
                <w:lang w:val="en-US"/>
              </w:rPr>
              <w:t xml:space="preserve"> (Full 1</w:t>
            </w:r>
            <w:r w:rsidR="00777F47">
              <w:rPr>
                <w:b/>
                <w:i/>
                <w:sz w:val="20"/>
                <w:lang w:val="en-US"/>
              </w:rPr>
              <w:t>7</w:t>
            </w:r>
            <w:r w:rsidRPr="004C7C41">
              <w:rPr>
                <w:b/>
                <w:i/>
                <w:sz w:val="20"/>
                <w:lang w:val="en-US"/>
              </w:rPr>
              <w:t>)</w:t>
            </w:r>
          </w:p>
        </w:tc>
        <w:tc>
          <w:tcPr>
            <w:tcW w:w="2510" w:type="dxa"/>
            <w:shd w:val="clear" w:color="auto" w:fill="DAEEF3" w:themeFill="accent5" w:themeFillTint="33"/>
            <w:vAlign w:val="center"/>
          </w:tcPr>
          <w:p w:rsidR="00862EC7" w:rsidRPr="00862EC7" w:rsidRDefault="005D3729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7C41">
              <w:rPr>
                <w:b/>
                <w:i/>
                <w:sz w:val="20"/>
              </w:rPr>
              <w:t xml:space="preserve">Тотальное Радио </w:t>
            </w:r>
            <w:r w:rsidRPr="004C7C41">
              <w:rPr>
                <w:b/>
                <w:i/>
                <w:sz w:val="20"/>
                <w:lang w:val="en-US"/>
              </w:rPr>
              <w:t>OLD</w:t>
            </w:r>
          </w:p>
        </w:tc>
        <w:tc>
          <w:tcPr>
            <w:tcW w:w="2387" w:type="dxa"/>
            <w:shd w:val="clear" w:color="auto" w:fill="DAEEF3" w:themeFill="accent5" w:themeFillTint="33"/>
            <w:noWrap/>
            <w:vAlign w:val="center"/>
          </w:tcPr>
          <w:p w:rsidR="00862EC7" w:rsidRPr="00862EC7" w:rsidRDefault="005D3729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7C41">
              <w:rPr>
                <w:b/>
                <w:i/>
                <w:sz w:val="20"/>
              </w:rPr>
              <w:t>Тотальное Радио 25-45</w:t>
            </w:r>
          </w:p>
        </w:tc>
        <w:tc>
          <w:tcPr>
            <w:tcW w:w="1991" w:type="dxa"/>
            <w:vMerge/>
            <w:vAlign w:val="center"/>
            <w:hideMark/>
          </w:tcPr>
          <w:p w:rsidR="00862EC7" w:rsidRPr="00862EC7" w:rsidRDefault="00862EC7" w:rsidP="00862EC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0A58AD" w:rsidRPr="00862EC7" w:rsidTr="005D3729">
        <w:trPr>
          <w:trHeight w:val="435"/>
        </w:trPr>
        <w:tc>
          <w:tcPr>
            <w:tcW w:w="2835" w:type="dxa"/>
            <w:shd w:val="clear" w:color="auto" w:fill="auto"/>
            <w:noWrap/>
            <w:vAlign w:val="center"/>
          </w:tcPr>
          <w:p w:rsidR="000A58AD" w:rsidRPr="00862EC7" w:rsidRDefault="000A58AD" w:rsidP="001B5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– 8 710 000</w:t>
            </w:r>
          </w:p>
        </w:tc>
        <w:tc>
          <w:tcPr>
            <w:tcW w:w="2510" w:type="dxa"/>
            <w:vAlign w:val="center"/>
          </w:tcPr>
          <w:p w:rsidR="000A58AD" w:rsidRPr="00862EC7" w:rsidRDefault="000A58AD" w:rsidP="009D0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– 5 540  000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0A58AD" w:rsidRPr="00862EC7" w:rsidRDefault="000A58AD" w:rsidP="000A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– 7 760  000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58AD" w:rsidRPr="00862EC7" w:rsidRDefault="000A58AD" w:rsidP="00862EC7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15%</w:t>
            </w:r>
          </w:p>
        </w:tc>
      </w:tr>
      <w:tr w:rsidR="000A58AD" w:rsidRPr="00862EC7" w:rsidTr="005D3729">
        <w:trPr>
          <w:trHeight w:val="435"/>
        </w:trPr>
        <w:tc>
          <w:tcPr>
            <w:tcW w:w="2835" w:type="dxa"/>
            <w:shd w:val="clear" w:color="auto" w:fill="auto"/>
            <w:noWrap/>
            <w:vAlign w:val="center"/>
          </w:tcPr>
          <w:p w:rsidR="000A58AD" w:rsidRPr="00862EC7" w:rsidRDefault="000A58AD" w:rsidP="001B5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8 710 001 – 13 060 000</w:t>
            </w:r>
          </w:p>
        </w:tc>
        <w:tc>
          <w:tcPr>
            <w:tcW w:w="2510" w:type="dxa"/>
            <w:vAlign w:val="center"/>
          </w:tcPr>
          <w:p w:rsidR="000A58AD" w:rsidRPr="00862EC7" w:rsidRDefault="000A58AD" w:rsidP="001B5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5 540 001 – 7 770 000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0A58AD" w:rsidRPr="00862EC7" w:rsidRDefault="000A58AD" w:rsidP="000A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7 760 001 – 10 880 000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58AD" w:rsidRPr="00862EC7" w:rsidRDefault="000A58AD" w:rsidP="00862EC7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20%</w:t>
            </w:r>
          </w:p>
        </w:tc>
      </w:tr>
      <w:tr w:rsidR="000A58AD" w:rsidRPr="00862EC7" w:rsidTr="005D3729">
        <w:trPr>
          <w:trHeight w:val="435"/>
        </w:trPr>
        <w:tc>
          <w:tcPr>
            <w:tcW w:w="2835" w:type="dxa"/>
            <w:shd w:val="clear" w:color="auto" w:fill="auto"/>
            <w:noWrap/>
            <w:vAlign w:val="center"/>
          </w:tcPr>
          <w:p w:rsidR="000A58AD" w:rsidRPr="00862EC7" w:rsidRDefault="000A58AD" w:rsidP="001B5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13 060 001 – 17 410 000</w:t>
            </w:r>
          </w:p>
        </w:tc>
        <w:tc>
          <w:tcPr>
            <w:tcW w:w="2510" w:type="dxa"/>
            <w:vAlign w:val="center"/>
          </w:tcPr>
          <w:p w:rsidR="000A58AD" w:rsidRPr="00862EC7" w:rsidRDefault="000A58AD" w:rsidP="001B5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7 770 001 – 8 860  000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0A58AD" w:rsidRPr="00862EC7" w:rsidRDefault="000A58AD" w:rsidP="000A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10 880 001 – 12 420  000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58AD" w:rsidRPr="00862EC7" w:rsidRDefault="000A58AD" w:rsidP="00862EC7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25%</w:t>
            </w:r>
          </w:p>
        </w:tc>
      </w:tr>
      <w:tr w:rsidR="000A58AD" w:rsidRPr="00862EC7" w:rsidTr="005D3729">
        <w:trPr>
          <w:trHeight w:val="435"/>
        </w:trPr>
        <w:tc>
          <w:tcPr>
            <w:tcW w:w="2835" w:type="dxa"/>
            <w:shd w:val="clear" w:color="auto" w:fill="auto"/>
            <w:noWrap/>
            <w:vAlign w:val="center"/>
          </w:tcPr>
          <w:p w:rsidR="000A58AD" w:rsidRPr="00862EC7" w:rsidRDefault="000A58AD" w:rsidP="001B5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17 410 001 – 21 760 000</w:t>
            </w:r>
          </w:p>
        </w:tc>
        <w:tc>
          <w:tcPr>
            <w:tcW w:w="2510" w:type="dxa"/>
            <w:vAlign w:val="center"/>
          </w:tcPr>
          <w:p w:rsidR="000A58AD" w:rsidRPr="00862EC7" w:rsidRDefault="000A58AD" w:rsidP="001B5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8 860  001 – 11 080 000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0A58AD" w:rsidRPr="00862EC7" w:rsidRDefault="000A58AD" w:rsidP="000A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12 420  001 – 15 520 000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58AD" w:rsidRPr="00862EC7" w:rsidRDefault="000A58AD" w:rsidP="00862EC7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30%</w:t>
            </w:r>
          </w:p>
        </w:tc>
      </w:tr>
      <w:tr w:rsidR="000A58AD" w:rsidRPr="00862EC7" w:rsidTr="005D3729">
        <w:trPr>
          <w:trHeight w:val="435"/>
        </w:trPr>
        <w:tc>
          <w:tcPr>
            <w:tcW w:w="2835" w:type="dxa"/>
            <w:shd w:val="clear" w:color="auto" w:fill="auto"/>
            <w:noWrap/>
            <w:vAlign w:val="center"/>
          </w:tcPr>
          <w:p w:rsidR="000A58AD" w:rsidRPr="00862EC7" w:rsidRDefault="000A58AD" w:rsidP="001B5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21 760 001 – 26 110 000</w:t>
            </w:r>
          </w:p>
        </w:tc>
        <w:tc>
          <w:tcPr>
            <w:tcW w:w="2510" w:type="dxa"/>
            <w:vAlign w:val="center"/>
          </w:tcPr>
          <w:p w:rsidR="000A58AD" w:rsidRPr="00862EC7" w:rsidRDefault="000A58AD" w:rsidP="001B5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11 080 001 – 13 290 000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0A58AD" w:rsidRPr="00862EC7" w:rsidRDefault="000A58AD" w:rsidP="000A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15 520 001 – 18 620 000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58AD" w:rsidRPr="00862EC7" w:rsidRDefault="000A58AD" w:rsidP="00862EC7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35%</w:t>
            </w:r>
          </w:p>
        </w:tc>
      </w:tr>
      <w:tr w:rsidR="000A58AD" w:rsidRPr="00862EC7" w:rsidTr="005D3729">
        <w:trPr>
          <w:trHeight w:val="435"/>
        </w:trPr>
        <w:tc>
          <w:tcPr>
            <w:tcW w:w="2835" w:type="dxa"/>
            <w:shd w:val="clear" w:color="auto" w:fill="auto"/>
            <w:noWrap/>
            <w:vAlign w:val="center"/>
          </w:tcPr>
          <w:p w:rsidR="000A58AD" w:rsidRPr="00862EC7" w:rsidRDefault="000A58AD" w:rsidP="00862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26 110 001 и более</w:t>
            </w:r>
          </w:p>
        </w:tc>
        <w:tc>
          <w:tcPr>
            <w:tcW w:w="2510" w:type="dxa"/>
            <w:vAlign w:val="center"/>
          </w:tcPr>
          <w:p w:rsidR="000A58AD" w:rsidRPr="00862EC7" w:rsidRDefault="000A58AD" w:rsidP="009D0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13 290 001 и более</w:t>
            </w:r>
          </w:p>
        </w:tc>
        <w:tc>
          <w:tcPr>
            <w:tcW w:w="2387" w:type="dxa"/>
            <w:shd w:val="clear" w:color="auto" w:fill="auto"/>
            <w:noWrap/>
            <w:vAlign w:val="center"/>
          </w:tcPr>
          <w:p w:rsidR="000A58AD" w:rsidRPr="00862EC7" w:rsidRDefault="000A58AD" w:rsidP="00862E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18 620 001 и более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:rsidR="000A58AD" w:rsidRPr="00862EC7" w:rsidRDefault="000A58AD" w:rsidP="00862EC7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40%</w:t>
            </w:r>
          </w:p>
        </w:tc>
      </w:tr>
    </w:tbl>
    <w:p w:rsidR="00E1554D" w:rsidRPr="00505492" w:rsidRDefault="00E1554D" w:rsidP="00E1554D">
      <w:pPr>
        <w:ind w:left="142" w:right="283"/>
        <w:jc w:val="right"/>
        <w:rPr>
          <w:i/>
          <w:sz w:val="22"/>
          <w:szCs w:val="20"/>
        </w:rPr>
      </w:pPr>
    </w:p>
    <w:p w:rsidR="00B875D7" w:rsidRPr="005D3729" w:rsidRDefault="00B875D7" w:rsidP="00E1554D">
      <w:pPr>
        <w:spacing w:line="276" w:lineRule="auto"/>
        <w:ind w:left="142"/>
        <w:rPr>
          <w:bCs/>
          <w:szCs w:val="20"/>
        </w:rPr>
      </w:pPr>
    </w:p>
    <w:tbl>
      <w:tblPr>
        <w:tblW w:w="9769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5"/>
        <w:gridCol w:w="3343"/>
        <w:gridCol w:w="2651"/>
      </w:tblGrid>
      <w:tr w:rsidR="005D3729" w:rsidRPr="00862EC7" w:rsidTr="005D3729">
        <w:trPr>
          <w:trHeight w:val="454"/>
        </w:trPr>
        <w:tc>
          <w:tcPr>
            <w:tcW w:w="7118" w:type="dxa"/>
            <w:gridSpan w:val="2"/>
            <w:vAlign w:val="center"/>
          </w:tcPr>
          <w:p w:rsidR="005D3729" w:rsidRPr="00862EC7" w:rsidRDefault="005D3729" w:rsidP="009D03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Сумма заказа, руб.</w:t>
            </w:r>
          </w:p>
        </w:tc>
        <w:tc>
          <w:tcPr>
            <w:tcW w:w="2651" w:type="dxa"/>
            <w:vMerge w:val="restart"/>
            <w:shd w:val="clear" w:color="auto" w:fill="auto"/>
            <w:noWrap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62EC7">
              <w:rPr>
                <w:b/>
                <w:bCs/>
                <w:color w:val="000000"/>
                <w:sz w:val="20"/>
              </w:rPr>
              <w:t>Скидка</w:t>
            </w:r>
          </w:p>
        </w:tc>
      </w:tr>
      <w:tr w:rsidR="005D3729" w:rsidRPr="00862EC7" w:rsidTr="005D3729">
        <w:trPr>
          <w:trHeight w:val="562"/>
        </w:trPr>
        <w:tc>
          <w:tcPr>
            <w:tcW w:w="3775" w:type="dxa"/>
            <w:shd w:val="clear" w:color="auto" w:fill="DAEEF3" w:themeFill="accent5" w:themeFillTint="33"/>
            <w:noWrap/>
            <w:vAlign w:val="center"/>
          </w:tcPr>
          <w:p w:rsidR="005D3729" w:rsidRPr="00862EC7" w:rsidRDefault="005D3729" w:rsidP="009D03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7C41">
              <w:rPr>
                <w:b/>
                <w:i/>
                <w:sz w:val="20"/>
              </w:rPr>
              <w:t>Тотальное радио Мужчины</w:t>
            </w:r>
          </w:p>
        </w:tc>
        <w:tc>
          <w:tcPr>
            <w:tcW w:w="3343" w:type="dxa"/>
            <w:shd w:val="clear" w:color="auto" w:fill="DAEEF3" w:themeFill="accent5" w:themeFillTint="33"/>
            <w:vAlign w:val="center"/>
          </w:tcPr>
          <w:p w:rsidR="005D3729" w:rsidRPr="00862EC7" w:rsidRDefault="005D3729" w:rsidP="009D03A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C7C41">
              <w:rPr>
                <w:b/>
                <w:i/>
                <w:sz w:val="20"/>
              </w:rPr>
              <w:t>Тотальное радио Женщины</w:t>
            </w:r>
          </w:p>
        </w:tc>
        <w:tc>
          <w:tcPr>
            <w:tcW w:w="2651" w:type="dxa"/>
            <w:vMerge/>
            <w:vAlign w:val="center"/>
            <w:hideMark/>
          </w:tcPr>
          <w:p w:rsidR="005D3729" w:rsidRPr="00862EC7" w:rsidRDefault="005D3729" w:rsidP="009D03A6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0A58AD" w:rsidRPr="00862EC7" w:rsidTr="005D3729">
        <w:trPr>
          <w:trHeight w:val="459"/>
        </w:trPr>
        <w:tc>
          <w:tcPr>
            <w:tcW w:w="3775" w:type="dxa"/>
            <w:shd w:val="clear" w:color="auto" w:fill="auto"/>
            <w:noWrap/>
            <w:vAlign w:val="center"/>
          </w:tcPr>
          <w:p w:rsidR="000A58AD" w:rsidRPr="00862EC7" w:rsidRDefault="000A58AD" w:rsidP="009D0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– 5 070  000</w:t>
            </w:r>
          </w:p>
        </w:tc>
        <w:tc>
          <w:tcPr>
            <w:tcW w:w="3343" w:type="dxa"/>
            <w:vAlign w:val="center"/>
          </w:tcPr>
          <w:p w:rsidR="000A58AD" w:rsidRPr="00862EC7" w:rsidRDefault="000A58AD" w:rsidP="000A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– 7 130  000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0A58AD" w:rsidRPr="00862EC7" w:rsidRDefault="000A58AD" w:rsidP="009D03A6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15%</w:t>
            </w:r>
          </w:p>
        </w:tc>
      </w:tr>
      <w:tr w:rsidR="000A58AD" w:rsidRPr="00862EC7" w:rsidTr="005D3729">
        <w:trPr>
          <w:trHeight w:val="459"/>
        </w:trPr>
        <w:tc>
          <w:tcPr>
            <w:tcW w:w="3775" w:type="dxa"/>
            <w:shd w:val="clear" w:color="auto" w:fill="auto"/>
            <w:noWrap/>
            <w:vAlign w:val="center"/>
          </w:tcPr>
          <w:p w:rsidR="000A58AD" w:rsidRPr="00862EC7" w:rsidRDefault="000A58AD" w:rsidP="000A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5 070 001 – 7 110 000</w:t>
            </w:r>
          </w:p>
        </w:tc>
        <w:tc>
          <w:tcPr>
            <w:tcW w:w="3343" w:type="dxa"/>
            <w:vAlign w:val="center"/>
          </w:tcPr>
          <w:p w:rsidR="000A58AD" w:rsidRPr="00862EC7" w:rsidRDefault="000A58AD" w:rsidP="000A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7 130 001 – 10 000 </w:t>
            </w:r>
            <w:proofErr w:type="spellStart"/>
            <w:r>
              <w:rPr>
                <w:color w:val="00000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0A58AD" w:rsidRPr="00862EC7" w:rsidRDefault="000A58AD" w:rsidP="009D03A6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20%</w:t>
            </w:r>
          </w:p>
        </w:tc>
      </w:tr>
      <w:tr w:rsidR="000A58AD" w:rsidRPr="00862EC7" w:rsidTr="005D3729">
        <w:trPr>
          <w:trHeight w:val="459"/>
        </w:trPr>
        <w:tc>
          <w:tcPr>
            <w:tcW w:w="3775" w:type="dxa"/>
            <w:shd w:val="clear" w:color="auto" w:fill="auto"/>
            <w:noWrap/>
            <w:vAlign w:val="center"/>
          </w:tcPr>
          <w:p w:rsidR="000A58AD" w:rsidRPr="00862EC7" w:rsidRDefault="000A58AD" w:rsidP="009D0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7 110 001 – 8 110  000</w:t>
            </w:r>
          </w:p>
        </w:tc>
        <w:tc>
          <w:tcPr>
            <w:tcW w:w="3343" w:type="dxa"/>
            <w:vAlign w:val="center"/>
          </w:tcPr>
          <w:p w:rsidR="000A58AD" w:rsidRPr="00862EC7" w:rsidRDefault="000A58AD" w:rsidP="000A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10 000 001 – 11 410  000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0A58AD" w:rsidRPr="00862EC7" w:rsidRDefault="000A58AD" w:rsidP="009D03A6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25%</w:t>
            </w:r>
          </w:p>
        </w:tc>
      </w:tr>
      <w:tr w:rsidR="000A58AD" w:rsidRPr="00862EC7" w:rsidTr="005D3729">
        <w:trPr>
          <w:trHeight w:val="459"/>
        </w:trPr>
        <w:tc>
          <w:tcPr>
            <w:tcW w:w="3775" w:type="dxa"/>
            <w:shd w:val="clear" w:color="auto" w:fill="auto"/>
            <w:noWrap/>
            <w:vAlign w:val="center"/>
          </w:tcPr>
          <w:p w:rsidR="000A58AD" w:rsidRPr="00862EC7" w:rsidRDefault="000A58AD" w:rsidP="009D0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8 110  001 – 10 040 000</w:t>
            </w:r>
          </w:p>
        </w:tc>
        <w:tc>
          <w:tcPr>
            <w:tcW w:w="3343" w:type="dxa"/>
            <w:vAlign w:val="center"/>
          </w:tcPr>
          <w:p w:rsidR="000A58AD" w:rsidRPr="00862EC7" w:rsidRDefault="000A58AD" w:rsidP="000A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11 410  001 – 14 260 000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0A58AD" w:rsidRPr="00862EC7" w:rsidRDefault="000A58AD" w:rsidP="009D03A6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30%</w:t>
            </w:r>
          </w:p>
        </w:tc>
      </w:tr>
      <w:tr w:rsidR="000A58AD" w:rsidRPr="00862EC7" w:rsidTr="005D3729">
        <w:trPr>
          <w:trHeight w:val="459"/>
        </w:trPr>
        <w:tc>
          <w:tcPr>
            <w:tcW w:w="3775" w:type="dxa"/>
            <w:shd w:val="clear" w:color="auto" w:fill="auto"/>
            <w:noWrap/>
            <w:vAlign w:val="center"/>
          </w:tcPr>
          <w:p w:rsidR="000A58AD" w:rsidRPr="00862EC7" w:rsidRDefault="000A58AD" w:rsidP="009D0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10 040 001 – 12 160 000</w:t>
            </w:r>
          </w:p>
        </w:tc>
        <w:tc>
          <w:tcPr>
            <w:tcW w:w="3343" w:type="dxa"/>
            <w:vAlign w:val="center"/>
          </w:tcPr>
          <w:p w:rsidR="000A58AD" w:rsidRPr="00862EC7" w:rsidRDefault="000A58AD" w:rsidP="000A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14 260 001 – 17 100 000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0A58AD" w:rsidRPr="00862EC7" w:rsidRDefault="000A58AD" w:rsidP="009D03A6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35%</w:t>
            </w:r>
          </w:p>
        </w:tc>
      </w:tr>
      <w:tr w:rsidR="000A58AD" w:rsidRPr="00862EC7" w:rsidTr="005D3729">
        <w:trPr>
          <w:trHeight w:val="459"/>
        </w:trPr>
        <w:tc>
          <w:tcPr>
            <w:tcW w:w="3775" w:type="dxa"/>
            <w:shd w:val="clear" w:color="auto" w:fill="auto"/>
            <w:noWrap/>
            <w:vAlign w:val="center"/>
          </w:tcPr>
          <w:p w:rsidR="000A58AD" w:rsidRPr="00862EC7" w:rsidRDefault="000A58AD" w:rsidP="009D0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12 160 001 и более</w:t>
            </w:r>
          </w:p>
        </w:tc>
        <w:tc>
          <w:tcPr>
            <w:tcW w:w="3343" w:type="dxa"/>
            <w:vAlign w:val="center"/>
          </w:tcPr>
          <w:p w:rsidR="000A58AD" w:rsidRPr="00862EC7" w:rsidRDefault="000A58AD" w:rsidP="000A5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17 100 001 и более</w:t>
            </w:r>
          </w:p>
        </w:tc>
        <w:tc>
          <w:tcPr>
            <w:tcW w:w="2651" w:type="dxa"/>
            <w:shd w:val="clear" w:color="auto" w:fill="auto"/>
            <w:noWrap/>
            <w:vAlign w:val="center"/>
            <w:hideMark/>
          </w:tcPr>
          <w:p w:rsidR="000A58AD" w:rsidRPr="00862EC7" w:rsidRDefault="000A58AD" w:rsidP="009D03A6">
            <w:pPr>
              <w:jc w:val="center"/>
              <w:rPr>
                <w:color w:val="000000"/>
                <w:sz w:val="20"/>
                <w:szCs w:val="20"/>
              </w:rPr>
            </w:pPr>
            <w:r w:rsidRPr="00862EC7">
              <w:rPr>
                <w:color w:val="000000"/>
                <w:sz w:val="20"/>
                <w:szCs w:val="20"/>
              </w:rPr>
              <w:t>40%</w:t>
            </w:r>
          </w:p>
        </w:tc>
      </w:tr>
    </w:tbl>
    <w:p w:rsidR="005D3729" w:rsidRDefault="005D3729" w:rsidP="00E1554D">
      <w:pPr>
        <w:spacing w:line="276" w:lineRule="auto"/>
        <w:ind w:left="142"/>
        <w:rPr>
          <w:bCs/>
          <w:szCs w:val="20"/>
          <w:lang w:val="en-US"/>
        </w:rPr>
      </w:pPr>
    </w:p>
    <w:p w:rsidR="005D3729" w:rsidRDefault="005D3729" w:rsidP="00E1554D">
      <w:pPr>
        <w:spacing w:line="276" w:lineRule="auto"/>
        <w:ind w:left="142"/>
        <w:rPr>
          <w:bCs/>
          <w:szCs w:val="20"/>
          <w:lang w:val="en-US"/>
        </w:rPr>
      </w:pPr>
    </w:p>
    <w:p w:rsidR="00E1554D" w:rsidRPr="005D3729" w:rsidRDefault="00E1554D" w:rsidP="00B875D7">
      <w:pPr>
        <w:numPr>
          <w:ilvl w:val="0"/>
          <w:numId w:val="3"/>
        </w:numPr>
        <w:spacing w:line="276" w:lineRule="auto"/>
        <w:rPr>
          <w:bCs/>
          <w:sz w:val="32"/>
          <w:szCs w:val="20"/>
        </w:rPr>
      </w:pPr>
      <w:r w:rsidRPr="005D3729">
        <w:rPr>
          <w:bCs/>
          <w:sz w:val="32"/>
          <w:szCs w:val="20"/>
        </w:rPr>
        <w:t>Максимальная скидка за объем  - 40%.</w:t>
      </w:r>
    </w:p>
    <w:p w:rsidR="00204020" w:rsidRDefault="00204020" w:rsidP="00E1554D">
      <w:pPr>
        <w:rPr>
          <w:color w:val="404040"/>
          <w:sz w:val="28"/>
          <w:szCs w:val="22"/>
        </w:rPr>
      </w:pPr>
    </w:p>
    <w:p w:rsidR="00204020" w:rsidRPr="00204020" w:rsidRDefault="00204020" w:rsidP="00204020">
      <w:pPr>
        <w:rPr>
          <w:sz w:val="28"/>
          <w:szCs w:val="22"/>
        </w:rPr>
      </w:pPr>
    </w:p>
    <w:p w:rsidR="00204020" w:rsidRDefault="00204020" w:rsidP="00204020">
      <w:pPr>
        <w:rPr>
          <w:sz w:val="28"/>
          <w:szCs w:val="22"/>
        </w:rPr>
      </w:pPr>
    </w:p>
    <w:p w:rsidR="00E1554D" w:rsidRPr="00204020" w:rsidRDefault="00204020" w:rsidP="00204020">
      <w:pPr>
        <w:tabs>
          <w:tab w:val="left" w:pos="6469"/>
        </w:tabs>
        <w:rPr>
          <w:sz w:val="28"/>
          <w:szCs w:val="22"/>
        </w:rPr>
      </w:pPr>
      <w:r>
        <w:rPr>
          <w:sz w:val="28"/>
          <w:szCs w:val="22"/>
        </w:rPr>
        <w:tab/>
      </w:r>
    </w:p>
    <w:sectPr w:rsidR="00E1554D" w:rsidRPr="00204020" w:rsidSect="00C7339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357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C7" w:rsidRDefault="00B936C7">
      <w:r>
        <w:separator/>
      </w:r>
    </w:p>
  </w:endnote>
  <w:endnote w:type="continuationSeparator" w:id="0">
    <w:p w:rsidR="00B936C7" w:rsidRDefault="00B9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A6" w:rsidRDefault="009D03A6" w:rsidP="00D76D72">
    <w:pPr>
      <w:pStyle w:val="a6"/>
      <w:jc w:val="center"/>
      <w:rPr>
        <w:rStyle w:val="a9"/>
      </w:rPr>
    </w:pPr>
  </w:p>
  <w:p w:rsidR="009D03A6" w:rsidRPr="001B7F7F" w:rsidRDefault="00F74C65" w:rsidP="00F74C65">
    <w:pPr>
      <w:pStyle w:val="a6"/>
      <w:jc w:val="center"/>
      <w:rPr>
        <w:rFonts w:ascii="Arial" w:hAnsi="Arial" w:cs="Arial"/>
        <w:sz w:val="20"/>
        <w:szCs w:val="20"/>
        <w:lang w:val="en-US"/>
      </w:rPr>
    </w:pPr>
    <w:r>
      <w:rPr>
        <w:rStyle w:val="a9"/>
        <w:rFonts w:ascii="Arial" w:hAnsi="Arial" w:cs="Arial"/>
        <w:sz w:val="20"/>
        <w:szCs w:val="20"/>
      </w:rPr>
      <w:t>МЕДИА-ПЛАН БЕСПЛАТНО (495) 7408558 (многоканальный)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A6" w:rsidRDefault="009D03A6" w:rsidP="00F50A72">
    <w:pPr>
      <w:pStyle w:val="a6"/>
      <w:jc w:val="center"/>
    </w:pPr>
    <w:r>
      <w:rPr>
        <w:noProof/>
      </w:rPr>
      <w:drawing>
        <wp:inline distT="0" distB="0" distL="0" distR="0">
          <wp:extent cx="6483985" cy="629285"/>
          <wp:effectExtent l="0" t="0" r="0" b="0"/>
          <wp:docPr id="4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C7" w:rsidRDefault="00B936C7">
      <w:r>
        <w:separator/>
      </w:r>
    </w:p>
  </w:footnote>
  <w:footnote w:type="continuationSeparator" w:id="0">
    <w:p w:rsidR="00B936C7" w:rsidRDefault="00B93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A6" w:rsidRPr="002F6FDC" w:rsidRDefault="00F74C65" w:rsidP="00F74C65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ind w:left="0" w:firstLine="0"/>
      <w:rPr>
        <w:lang w:val="en-US"/>
      </w:rPr>
    </w:pPr>
    <w:r>
      <w:rPr>
        <w:noProof/>
      </w:rPr>
      <w:drawing>
        <wp:inline distT="0" distB="0" distL="0" distR="0">
          <wp:extent cx="1783734" cy="955343"/>
          <wp:effectExtent l="19050" t="0" r="6966" b="0"/>
          <wp:docPr id="5" name="Рисунок 1" descr="C:\Users\Павел\Desktop\__Brend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Павел\Desktop\__Brend_Ne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831" cy="96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 w:rsidR="009D03A6">
      <w:rPr>
        <w:noProof/>
      </w:rPr>
      <w:drawing>
        <wp:inline distT="0" distB="0" distL="0" distR="0">
          <wp:extent cx="829195" cy="688625"/>
          <wp:effectExtent l="19050" t="0" r="9005" b="0"/>
          <wp:docPr id="1" name="Picture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576" cy="69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A6" w:rsidRPr="00741DD6" w:rsidRDefault="009D03A6" w:rsidP="00741DD6">
    <w:pPr>
      <w:jc w:val="center"/>
    </w:pPr>
    <w:r>
      <w:rPr>
        <w:noProof/>
      </w:rPr>
      <w:drawing>
        <wp:inline distT="0" distB="0" distL="0" distR="0">
          <wp:extent cx="6483985" cy="1638935"/>
          <wp:effectExtent l="0" t="0" r="0" b="0"/>
          <wp:docPr id="3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163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1321BA"/>
    <w:multiLevelType w:val="hybridMultilevel"/>
    <w:tmpl w:val="502404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7F11E72"/>
    <w:multiLevelType w:val="hybridMultilevel"/>
    <w:tmpl w:val="6408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A1118"/>
    <w:rsid w:val="00016832"/>
    <w:rsid w:val="0001732E"/>
    <w:rsid w:val="00030672"/>
    <w:rsid w:val="00040D47"/>
    <w:rsid w:val="0004345F"/>
    <w:rsid w:val="00084627"/>
    <w:rsid w:val="000A58AD"/>
    <w:rsid w:val="000A5A32"/>
    <w:rsid w:val="000B2A77"/>
    <w:rsid w:val="000D6380"/>
    <w:rsid w:val="000E24B7"/>
    <w:rsid w:val="000E44B2"/>
    <w:rsid w:val="000F1428"/>
    <w:rsid w:val="00104E6D"/>
    <w:rsid w:val="00111EED"/>
    <w:rsid w:val="001210CB"/>
    <w:rsid w:val="001742FA"/>
    <w:rsid w:val="00181404"/>
    <w:rsid w:val="0019696B"/>
    <w:rsid w:val="00197417"/>
    <w:rsid w:val="001A1118"/>
    <w:rsid w:val="001B5631"/>
    <w:rsid w:val="001B59B8"/>
    <w:rsid w:val="001B7F7F"/>
    <w:rsid w:val="001C2D9B"/>
    <w:rsid w:val="001D60C7"/>
    <w:rsid w:val="001F6E20"/>
    <w:rsid w:val="00204020"/>
    <w:rsid w:val="00227F24"/>
    <w:rsid w:val="00246FA3"/>
    <w:rsid w:val="00252AB7"/>
    <w:rsid w:val="00295020"/>
    <w:rsid w:val="0029791A"/>
    <w:rsid w:val="002A0255"/>
    <w:rsid w:val="002A1979"/>
    <w:rsid w:val="002C26C0"/>
    <w:rsid w:val="002E6757"/>
    <w:rsid w:val="002F6FDC"/>
    <w:rsid w:val="00301034"/>
    <w:rsid w:val="00336870"/>
    <w:rsid w:val="00360DCB"/>
    <w:rsid w:val="003A01EC"/>
    <w:rsid w:val="003A4537"/>
    <w:rsid w:val="003B19FF"/>
    <w:rsid w:val="003D0199"/>
    <w:rsid w:val="003D1A1A"/>
    <w:rsid w:val="003D23D2"/>
    <w:rsid w:val="003D33E3"/>
    <w:rsid w:val="003F5F2B"/>
    <w:rsid w:val="00403A77"/>
    <w:rsid w:val="00405495"/>
    <w:rsid w:val="004145B3"/>
    <w:rsid w:val="0042794B"/>
    <w:rsid w:val="0044291B"/>
    <w:rsid w:val="0047184A"/>
    <w:rsid w:val="0047226D"/>
    <w:rsid w:val="00476883"/>
    <w:rsid w:val="00484992"/>
    <w:rsid w:val="00492D1E"/>
    <w:rsid w:val="004B321F"/>
    <w:rsid w:val="004B66C6"/>
    <w:rsid w:val="004C4000"/>
    <w:rsid w:val="004C7C41"/>
    <w:rsid w:val="004D2F6A"/>
    <w:rsid w:val="004E405F"/>
    <w:rsid w:val="00505492"/>
    <w:rsid w:val="0056105F"/>
    <w:rsid w:val="005655C7"/>
    <w:rsid w:val="005662F8"/>
    <w:rsid w:val="0059585F"/>
    <w:rsid w:val="00596B26"/>
    <w:rsid w:val="005B09E6"/>
    <w:rsid w:val="005D3729"/>
    <w:rsid w:val="005E6999"/>
    <w:rsid w:val="005F3756"/>
    <w:rsid w:val="00617115"/>
    <w:rsid w:val="00642F7A"/>
    <w:rsid w:val="00652C0B"/>
    <w:rsid w:val="006613E2"/>
    <w:rsid w:val="0066745F"/>
    <w:rsid w:val="006870E4"/>
    <w:rsid w:val="00690A62"/>
    <w:rsid w:val="0069168B"/>
    <w:rsid w:val="006B5B27"/>
    <w:rsid w:val="006C7460"/>
    <w:rsid w:val="006D6DE1"/>
    <w:rsid w:val="00712560"/>
    <w:rsid w:val="00715575"/>
    <w:rsid w:val="0072183F"/>
    <w:rsid w:val="0073127B"/>
    <w:rsid w:val="00735901"/>
    <w:rsid w:val="00741DD6"/>
    <w:rsid w:val="00743A19"/>
    <w:rsid w:val="00777F47"/>
    <w:rsid w:val="0079005F"/>
    <w:rsid w:val="00791F1E"/>
    <w:rsid w:val="00793D49"/>
    <w:rsid w:val="0079596C"/>
    <w:rsid w:val="007A3BE5"/>
    <w:rsid w:val="007E6A46"/>
    <w:rsid w:val="007E6FA9"/>
    <w:rsid w:val="007F1DFE"/>
    <w:rsid w:val="007F6D22"/>
    <w:rsid w:val="0080429B"/>
    <w:rsid w:val="0082423D"/>
    <w:rsid w:val="0083793A"/>
    <w:rsid w:val="008440A3"/>
    <w:rsid w:val="00847F77"/>
    <w:rsid w:val="00855CB9"/>
    <w:rsid w:val="00856A8A"/>
    <w:rsid w:val="00862EC7"/>
    <w:rsid w:val="0088461E"/>
    <w:rsid w:val="008B130A"/>
    <w:rsid w:val="008C6DC3"/>
    <w:rsid w:val="008E3FE6"/>
    <w:rsid w:val="009877E4"/>
    <w:rsid w:val="009A3EF0"/>
    <w:rsid w:val="009A58EE"/>
    <w:rsid w:val="009B42C9"/>
    <w:rsid w:val="009C2719"/>
    <w:rsid w:val="009C605E"/>
    <w:rsid w:val="009D03A6"/>
    <w:rsid w:val="009E7CBD"/>
    <w:rsid w:val="009F04A8"/>
    <w:rsid w:val="00A02DED"/>
    <w:rsid w:val="00A061E5"/>
    <w:rsid w:val="00A24D0F"/>
    <w:rsid w:val="00A35DC2"/>
    <w:rsid w:val="00A4299D"/>
    <w:rsid w:val="00A514A7"/>
    <w:rsid w:val="00A57DE9"/>
    <w:rsid w:val="00A80156"/>
    <w:rsid w:val="00A86E4F"/>
    <w:rsid w:val="00AB4BEA"/>
    <w:rsid w:val="00AB78BC"/>
    <w:rsid w:val="00AC076C"/>
    <w:rsid w:val="00AC7428"/>
    <w:rsid w:val="00AD1F6A"/>
    <w:rsid w:val="00AD24C7"/>
    <w:rsid w:val="00AF43C8"/>
    <w:rsid w:val="00B212C1"/>
    <w:rsid w:val="00B2200C"/>
    <w:rsid w:val="00B3382B"/>
    <w:rsid w:val="00B40FC8"/>
    <w:rsid w:val="00B70606"/>
    <w:rsid w:val="00B75EC7"/>
    <w:rsid w:val="00B81419"/>
    <w:rsid w:val="00B875D7"/>
    <w:rsid w:val="00B936C7"/>
    <w:rsid w:val="00B94B71"/>
    <w:rsid w:val="00BC0E96"/>
    <w:rsid w:val="00BF6FDC"/>
    <w:rsid w:val="00C254DF"/>
    <w:rsid w:val="00C32931"/>
    <w:rsid w:val="00C66F32"/>
    <w:rsid w:val="00C73396"/>
    <w:rsid w:val="00C75780"/>
    <w:rsid w:val="00C85F61"/>
    <w:rsid w:val="00CA1F10"/>
    <w:rsid w:val="00D1482A"/>
    <w:rsid w:val="00D154E2"/>
    <w:rsid w:val="00D64431"/>
    <w:rsid w:val="00D64A06"/>
    <w:rsid w:val="00D76D72"/>
    <w:rsid w:val="00D77F95"/>
    <w:rsid w:val="00D96954"/>
    <w:rsid w:val="00DA4531"/>
    <w:rsid w:val="00DC4D50"/>
    <w:rsid w:val="00DD2156"/>
    <w:rsid w:val="00DE331C"/>
    <w:rsid w:val="00DE4D00"/>
    <w:rsid w:val="00E01C97"/>
    <w:rsid w:val="00E1554D"/>
    <w:rsid w:val="00E260F6"/>
    <w:rsid w:val="00E26952"/>
    <w:rsid w:val="00E665F0"/>
    <w:rsid w:val="00E66C20"/>
    <w:rsid w:val="00E73D96"/>
    <w:rsid w:val="00E74C99"/>
    <w:rsid w:val="00E818D7"/>
    <w:rsid w:val="00E930D7"/>
    <w:rsid w:val="00EA7414"/>
    <w:rsid w:val="00ED52A6"/>
    <w:rsid w:val="00F26132"/>
    <w:rsid w:val="00F50A72"/>
    <w:rsid w:val="00F57745"/>
    <w:rsid w:val="00F74C65"/>
    <w:rsid w:val="00F75757"/>
    <w:rsid w:val="00F8457E"/>
    <w:rsid w:val="00FC1494"/>
    <w:rsid w:val="00FD5658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  <w:rPr>
      <w:rFonts w:cs="Times New Roman"/>
    </w:r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rsid w:val="00D9695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link w:val="6"/>
    <w:rsid w:val="00505492"/>
    <w:rPr>
      <w:b/>
      <w:sz w:val="28"/>
    </w:rPr>
  </w:style>
  <w:style w:type="character" w:customStyle="1" w:styleId="70">
    <w:name w:val="Заголовок 7 Знак"/>
    <w:link w:val="7"/>
    <w:rsid w:val="00505492"/>
    <w:rPr>
      <w:b/>
      <w:color w:val="000000"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431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MessageHeader"/>
    <w:link w:val="HeaderChar"/>
    <w:uiPriority w:val="99"/>
    <w:rsid w:val="001A1118"/>
    <w:pPr>
      <w:tabs>
        <w:tab w:val="center" w:pos="4677"/>
        <w:tab w:val="right" w:pos="9355"/>
      </w:tabs>
    </w:pPr>
    <w:rPr>
      <w:rFonts w:cs="Times New Roman"/>
    </w:rPr>
  </w:style>
  <w:style w:type="paragraph" w:styleId="MessageHeader">
    <w:name w:val="Message Header"/>
    <w:basedOn w:val="Normal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Footer">
    <w:name w:val="footer"/>
    <w:basedOn w:val="Normal"/>
    <w:rsid w:val="00D96954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3F5F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HeaderChar">
    <w:name w:val="Header Char"/>
    <w:link w:val="Header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Heading6Char">
    <w:name w:val="Heading 6 Char"/>
    <w:link w:val="Heading6"/>
    <w:rsid w:val="00505492"/>
    <w:rPr>
      <w:b/>
      <w:sz w:val="28"/>
    </w:rPr>
  </w:style>
  <w:style w:type="character" w:customStyle="1" w:styleId="Heading7Char">
    <w:name w:val="Heading 7 Char"/>
    <w:link w:val="Heading7"/>
    <w:rsid w:val="00505492"/>
    <w:rPr>
      <w:b/>
      <w:color w:val="000000"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2014-06-30T09:04:43+00:00</_x042d__x043b__x0435__x043c__x0435__x043d__x0442__x0020__x0438__x0437__x043c__x0435__x043d__x0435__x043d_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>О пользе</dc:subject>
  <dc:creator>admin</dc:creator>
  <cp:lastModifiedBy>Manager</cp:lastModifiedBy>
  <cp:revision>2</cp:revision>
  <cp:lastPrinted>2009-01-27T09:14:00Z</cp:lastPrinted>
  <dcterms:created xsi:type="dcterms:W3CDTF">2015-03-18T06:52:00Z</dcterms:created>
  <dcterms:modified xsi:type="dcterms:W3CDTF">2015-03-18T06:52:00Z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